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E" w:rsidRDefault="0022638E" w:rsidP="00D86C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8E" w:rsidRDefault="0022638E" w:rsidP="003038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22638E" w:rsidRDefault="0022638E" w:rsidP="003038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8E" w:rsidRDefault="0022638E" w:rsidP="00D86C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8E" w:rsidRPr="00AB5D71" w:rsidRDefault="0022638E" w:rsidP="00D86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D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638E" w:rsidRPr="00AB5D71" w:rsidRDefault="0022638E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AB5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8E" w:rsidRPr="00AB5D71" w:rsidRDefault="0022638E" w:rsidP="00AB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Ташлинский сельсовет 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2638E" w:rsidRPr="00AB5D71" w:rsidRDefault="0022638E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AB5D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Ташлинский</w:t>
      </w:r>
      <w:r w:rsidRPr="009B13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638E" w:rsidRPr="00AB5D71" w:rsidRDefault="0022638E" w:rsidP="00AB5D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РЕШИЛ:</w:t>
      </w:r>
    </w:p>
    <w:p w:rsidR="0022638E" w:rsidRPr="00AB5D71" w:rsidRDefault="0022638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Ташлинский</w:t>
      </w:r>
      <w:r w:rsidRPr="009B13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AB5D71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D7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5D7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22638E" w:rsidRPr="009A1EBB" w:rsidRDefault="0022638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Ташлинский</w:t>
      </w:r>
      <w:r w:rsidRPr="009A1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1EBB">
        <w:rPr>
          <w:rFonts w:ascii="Times New Roman" w:hAnsi="Times New Roman" w:cs="Times New Roman"/>
          <w:sz w:val="28"/>
          <w:szCs w:val="28"/>
        </w:rPr>
        <w:t>онтроль за исполнением решения оставляю за собой.</w:t>
      </w:r>
    </w:p>
    <w:p w:rsidR="0022638E" w:rsidRDefault="0022638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И.Р.Мавлияров</w:t>
      </w: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Pr="00AB5D71" w:rsidRDefault="0022638E" w:rsidP="00D94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Ташлы</w:t>
      </w:r>
      <w:r w:rsidRPr="00AB5D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638E" w:rsidRPr="00AB5D71" w:rsidRDefault="0022638E" w:rsidP="00F8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«</w:t>
      </w:r>
      <w:r w:rsidR="00FB6ECF">
        <w:rPr>
          <w:rFonts w:ascii="Times New Roman" w:hAnsi="Times New Roman" w:cs="Times New Roman"/>
          <w:sz w:val="28"/>
          <w:szCs w:val="28"/>
        </w:rPr>
        <w:t>27</w:t>
      </w:r>
      <w:r w:rsidRPr="00AB5D71">
        <w:rPr>
          <w:rFonts w:ascii="Times New Roman" w:hAnsi="Times New Roman" w:cs="Times New Roman"/>
          <w:sz w:val="28"/>
          <w:szCs w:val="28"/>
        </w:rPr>
        <w:t xml:space="preserve">» </w:t>
      </w:r>
      <w:r w:rsidR="00FB6ECF">
        <w:rPr>
          <w:rFonts w:ascii="Times New Roman" w:hAnsi="Times New Roman" w:cs="Times New Roman"/>
          <w:sz w:val="28"/>
          <w:szCs w:val="28"/>
        </w:rPr>
        <w:t>февраля 2015</w:t>
      </w:r>
      <w:r w:rsidRPr="00AB5D71">
        <w:rPr>
          <w:rFonts w:ascii="Times New Roman" w:hAnsi="Times New Roman" w:cs="Times New Roman"/>
          <w:sz w:val="28"/>
          <w:szCs w:val="28"/>
        </w:rPr>
        <w:t>г.</w:t>
      </w:r>
    </w:p>
    <w:p w:rsidR="0022638E" w:rsidRPr="00AB5D71" w:rsidRDefault="0022638E" w:rsidP="00F8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№ </w:t>
      </w:r>
      <w:r w:rsidR="00FB6ECF">
        <w:rPr>
          <w:rFonts w:ascii="Times New Roman" w:hAnsi="Times New Roman" w:cs="Times New Roman"/>
          <w:sz w:val="28"/>
          <w:szCs w:val="28"/>
        </w:rPr>
        <w:t>189</w:t>
      </w:r>
    </w:p>
    <w:p w:rsidR="0022638E" w:rsidRDefault="0022638E" w:rsidP="00AB5D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AB5D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38E" w:rsidRPr="00F60E77" w:rsidRDefault="0022638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22638E" w:rsidRPr="00F60E77" w:rsidRDefault="0022638E" w:rsidP="00BB4E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Ташлинский сельсовет</w:t>
      </w:r>
      <w:r w:rsidRPr="00F60E77">
        <w:rPr>
          <w:rFonts w:ascii="Times New Roman" w:hAnsi="Times New Roman" w:cs="Times New Roman"/>
          <w:sz w:val="28"/>
          <w:szCs w:val="28"/>
        </w:rPr>
        <w:t xml:space="preserve"> </w:t>
      </w:r>
      <w:r w:rsidRPr="00F60E77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Альшеевский район Республики Башкортостан </w:t>
      </w:r>
    </w:p>
    <w:p w:rsidR="0022638E" w:rsidRPr="00F60E77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>на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E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E7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38E" w:rsidRPr="00F60E77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2638E" w:rsidRPr="00F60E77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 на 2015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г.г.»;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ЖКХ на 2010-2020 годы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22638E" w:rsidRPr="00F60E77" w:rsidRDefault="0022638E" w:rsidP="00F7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Ташлинский   с/с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район; МУП «МХ ОКС»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22638E" w:rsidRPr="00F60E77" w:rsidRDefault="0022638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22638E" w:rsidRPr="00F60E77" w:rsidRDefault="0022638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38E" w:rsidRPr="00F60E77" w:rsidRDefault="0022638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22638E" w:rsidRPr="00F60E77" w:rsidRDefault="0022638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22638E" w:rsidRPr="00F60E77" w:rsidRDefault="0022638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финансово-экономических, договорных отношений в жилищно-коммунальном комплексе, обеспечение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населения стоимости жилищно-коммунальных  услуг;</w:t>
            </w:r>
          </w:p>
          <w:p w:rsidR="0022638E" w:rsidRPr="00F60E77" w:rsidRDefault="0022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:rsidR="0022638E" w:rsidRPr="00F60E77" w:rsidRDefault="0022638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22638E" w:rsidRPr="00F60E77" w:rsidRDefault="0022638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22638E" w:rsidRPr="00F60E77" w:rsidRDefault="0022638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22638E" w:rsidRPr="00F60E77" w:rsidRDefault="0022638E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</w:tcPr>
          <w:p w:rsidR="0022638E" w:rsidRPr="00F60E77" w:rsidRDefault="0022638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22638E" w:rsidRPr="00F60E77" w:rsidRDefault="0022638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22638E" w:rsidRPr="00F60E77" w:rsidRDefault="0022638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Ташлинский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22638E" w:rsidRPr="00F60E77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 w:rsidP="00F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22638E" w:rsidRPr="00F60E77" w:rsidRDefault="0022638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22638E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22638E" w:rsidRPr="00F60E77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22638E" w:rsidRPr="00F60E77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22638E" w:rsidRPr="00F60E77" w:rsidRDefault="0022638E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22638E" w:rsidRPr="00F60E77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22638E" w:rsidRPr="00F60E77" w:rsidRDefault="0022638E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38E" w:rsidRPr="00F60E77" w:rsidRDefault="0022638E" w:rsidP="005B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22638E" w:rsidRPr="00F60E77" w:rsidRDefault="0022638E" w:rsidP="00E31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22638E" w:rsidRPr="00F60E77" w:rsidRDefault="0022638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22638E" w:rsidRPr="00F60E77" w:rsidRDefault="0022638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22638E" w:rsidRPr="00F60E77" w:rsidRDefault="0022638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22638E" w:rsidRPr="00F60E77" w:rsidRDefault="0022638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 сфере газификации: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завершение газификации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22638E" w:rsidRPr="00F60E77" w:rsidRDefault="0022638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электроснабжения: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22638E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22638E" w:rsidRPr="00F60E77" w:rsidRDefault="0022638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стабилизация  и последующее уменьшение образования бытовых отходов;</w:t>
            </w:r>
          </w:p>
          <w:p w:rsidR="0022638E" w:rsidRPr="00F60E77" w:rsidRDefault="0022638E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22638E" w:rsidRPr="00F60E77" w:rsidRDefault="0022638E" w:rsidP="00FA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мероприятий Программы возлагается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ЖКХ администрации муниципального района Альшеевский район и  администрацию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Ташлинский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Альшеевский район. </w:t>
            </w:r>
          </w:p>
        </w:tc>
      </w:tr>
      <w:tr w:rsidR="0022638E" w:rsidRPr="001517BE">
        <w:tc>
          <w:tcPr>
            <w:tcW w:w="2448" w:type="dxa"/>
          </w:tcPr>
          <w:p w:rsidR="0022638E" w:rsidRPr="00F60E77" w:rsidRDefault="0022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22638E" w:rsidRPr="00F60E77" w:rsidRDefault="0022638E" w:rsidP="0062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F60E77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2638E" w:rsidRPr="00F60E77" w:rsidRDefault="0022638E" w:rsidP="0015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8E" w:rsidRPr="00F60E77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7">
        <w:rPr>
          <w:rFonts w:ascii="Times New Roman" w:hAnsi="Times New Roman" w:cs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Ташлинский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район.</w:t>
      </w:r>
    </w:p>
    <w:p w:rsidR="0022638E" w:rsidRPr="00F60E77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7"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22638E" w:rsidRDefault="0022638E" w:rsidP="005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38E" w:rsidRPr="00A448B9" w:rsidRDefault="0022638E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22638E" w:rsidRPr="00A448B9" w:rsidRDefault="0022638E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             Главными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 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Ташлинский 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Ташлинский 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22638E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22638E" w:rsidRPr="00A448B9" w:rsidRDefault="0022638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8E" w:rsidRDefault="0022638E" w:rsidP="005A3DA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5-2023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638E" w:rsidRPr="00F60E77" w:rsidRDefault="0022638E" w:rsidP="005A3DA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38E" w:rsidRDefault="0022638E" w:rsidP="00F60E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 Характеристика сельского поселения Ташлинский сельсовет</w:t>
      </w: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муниципального района Альшеевский район.</w:t>
      </w:r>
    </w:p>
    <w:p w:rsidR="0022638E" w:rsidRDefault="0022638E" w:rsidP="0095473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2638E" w:rsidRPr="000874E5" w:rsidRDefault="0022638E" w:rsidP="00954733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0874E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Ташлинский</w:t>
      </w:r>
      <w:r w:rsidRPr="000874E5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расположен в Альшеевском</w:t>
      </w:r>
      <w:r w:rsidRPr="000874E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Республики Башкортостан,</w:t>
      </w:r>
      <w:r w:rsidRPr="000874E5">
        <w:rPr>
          <w:rFonts w:ascii="Times New Roman" w:hAnsi="Times New Roman" w:cs="Times New Roman"/>
          <w:sz w:val="24"/>
          <w:szCs w:val="24"/>
        </w:rPr>
        <w:t xml:space="preserve">  граничит с Давлекановским</w:t>
      </w:r>
      <w:r>
        <w:rPr>
          <w:rFonts w:ascii="Times New Roman" w:hAnsi="Times New Roman" w:cs="Times New Roman"/>
          <w:sz w:val="24"/>
          <w:szCs w:val="24"/>
        </w:rPr>
        <w:t>, Белебеевским</w:t>
      </w:r>
      <w:r w:rsidRPr="000874E5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4E5">
        <w:rPr>
          <w:rFonts w:ascii="Times New Roman" w:hAnsi="Times New Roman" w:cs="Times New Roman"/>
          <w:sz w:val="24"/>
          <w:szCs w:val="24"/>
        </w:rPr>
        <w:t xml:space="preserve">  районом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4E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Казанским, Трунтаишевским </w:t>
      </w:r>
      <w:r w:rsidRPr="000874E5">
        <w:rPr>
          <w:rFonts w:ascii="Times New Roman" w:hAnsi="Times New Roman" w:cs="Times New Roman"/>
          <w:sz w:val="24"/>
          <w:szCs w:val="24"/>
        </w:rPr>
        <w:t xml:space="preserve">  сельскими поселениями</w:t>
      </w:r>
      <w:r>
        <w:rPr>
          <w:rFonts w:ascii="Times New Roman" w:hAnsi="Times New Roman" w:cs="Times New Roman"/>
          <w:sz w:val="24"/>
          <w:szCs w:val="24"/>
        </w:rPr>
        <w:t xml:space="preserve"> Альшеевского района</w:t>
      </w:r>
      <w:r w:rsidRPr="000874E5">
        <w:rPr>
          <w:rFonts w:ascii="Times New Roman" w:hAnsi="Times New Roman" w:cs="Times New Roman"/>
          <w:sz w:val="24"/>
          <w:szCs w:val="24"/>
        </w:rPr>
        <w:t>.</w:t>
      </w:r>
    </w:p>
    <w:p w:rsidR="0022638E" w:rsidRPr="00AB6D9D" w:rsidRDefault="0022638E" w:rsidP="00954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7BD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AB6D9D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Ташлинский</w:t>
      </w:r>
      <w:r w:rsidRPr="00AB6D9D">
        <w:rPr>
          <w:rFonts w:ascii="Times New Roman" w:hAnsi="Times New Roman" w:cs="Times New Roman"/>
          <w:sz w:val="24"/>
          <w:szCs w:val="24"/>
        </w:rPr>
        <w:t xml:space="preserve"> сельсовет входят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6D9D">
        <w:rPr>
          <w:rFonts w:ascii="Times New Roman" w:hAnsi="Times New Roman" w:cs="Times New Roman"/>
          <w:sz w:val="24"/>
          <w:szCs w:val="24"/>
        </w:rPr>
        <w:t xml:space="preserve"> населенных пунктов: </w:t>
      </w:r>
      <w:r>
        <w:rPr>
          <w:rFonts w:ascii="Times New Roman" w:hAnsi="Times New Roman" w:cs="Times New Roman"/>
          <w:sz w:val="24"/>
          <w:szCs w:val="24"/>
        </w:rPr>
        <w:t>с.Ташлы, .д.Таштюбе, д.Баязитово</w:t>
      </w:r>
      <w:r w:rsidRPr="00AB6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9D">
        <w:rPr>
          <w:rFonts w:ascii="Times New Roman" w:hAnsi="Times New Roman" w:cs="Times New Roman"/>
          <w:sz w:val="24"/>
          <w:szCs w:val="24"/>
        </w:rPr>
        <w:t xml:space="preserve">административный центр – село </w:t>
      </w:r>
      <w:r>
        <w:rPr>
          <w:rFonts w:ascii="Times New Roman" w:hAnsi="Times New Roman" w:cs="Times New Roman"/>
          <w:sz w:val="24"/>
          <w:szCs w:val="24"/>
        </w:rPr>
        <w:t>Ташлы.</w:t>
      </w:r>
    </w:p>
    <w:p w:rsidR="0022638E" w:rsidRDefault="0022638E" w:rsidP="009547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4E5">
        <w:rPr>
          <w:rFonts w:ascii="Times New Roman" w:hAnsi="Times New Roman" w:cs="Times New Roman"/>
          <w:sz w:val="24"/>
          <w:szCs w:val="24"/>
        </w:rPr>
        <w:t>Поселение занимает территорию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111,3 кв.м</w:t>
      </w:r>
      <w:r w:rsidRPr="00AB6D9D">
        <w:rPr>
          <w:rFonts w:ascii="Times New Roman" w:hAnsi="Times New Roman" w:cs="Times New Roman"/>
          <w:sz w:val="24"/>
          <w:szCs w:val="24"/>
        </w:rPr>
        <w:t xml:space="preserve">, </w:t>
      </w:r>
      <w:r w:rsidRPr="000874E5">
        <w:rPr>
          <w:rFonts w:ascii="Times New Roman" w:hAnsi="Times New Roman" w:cs="Times New Roman"/>
          <w:sz w:val="24"/>
          <w:szCs w:val="24"/>
        </w:rPr>
        <w:t xml:space="preserve">на которой проживает </w:t>
      </w:r>
      <w:r>
        <w:rPr>
          <w:rFonts w:ascii="Times New Roman" w:hAnsi="Times New Roman" w:cs="Times New Roman"/>
          <w:sz w:val="24"/>
          <w:szCs w:val="24"/>
        </w:rPr>
        <w:t xml:space="preserve">819 </w:t>
      </w:r>
      <w:r w:rsidRPr="000874E5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0874E5">
        <w:rPr>
          <w:rFonts w:ascii="Times New Roman" w:hAnsi="Times New Roman" w:cs="Times New Roman"/>
          <w:sz w:val="24"/>
          <w:szCs w:val="24"/>
        </w:rPr>
        <w:t xml:space="preserve"> (по состоянию на 01.01.2014г.)  </w:t>
      </w:r>
      <w:r w:rsidRPr="0029493D">
        <w:rPr>
          <w:rFonts w:ascii="Times New Roman" w:hAnsi="Times New Roman" w:cs="Times New Roman"/>
          <w:sz w:val="24"/>
          <w:szCs w:val="24"/>
        </w:rPr>
        <w:t>и количеством дворов –</w:t>
      </w:r>
      <w:r>
        <w:rPr>
          <w:rFonts w:ascii="Times New Roman" w:hAnsi="Times New Roman" w:cs="Times New Roman"/>
          <w:sz w:val="24"/>
          <w:szCs w:val="24"/>
        </w:rPr>
        <w:t>306 шт</w:t>
      </w:r>
      <w:r w:rsidRPr="0029493D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22638E" w:rsidRDefault="0022638E" w:rsidP="00CF448D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6"/>
        <w:gridCol w:w="1549"/>
        <w:gridCol w:w="861"/>
        <w:gridCol w:w="2249"/>
        <w:gridCol w:w="2505"/>
      </w:tblGrid>
      <w:tr w:rsidR="0022638E" w:rsidRPr="00AB6D9D">
        <w:trPr>
          <w:tblCellSpacing w:w="0" w:type="dxa"/>
        </w:trPr>
        <w:tc>
          <w:tcPr>
            <w:tcW w:w="22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22638E" w:rsidRPr="00AB6D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22638E" w:rsidRPr="00AB6D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22638E" w:rsidRPr="00AB6D9D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Баязитово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638E" w:rsidRPr="00AB6D9D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Таштюбе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638E" w:rsidRPr="00AB6D9D">
        <w:trPr>
          <w:trHeight w:val="396"/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Ташлы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2638E" w:rsidRPr="00AB6D9D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38E" w:rsidRPr="00AB6D9D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38E" w:rsidRPr="00AB6D9D" w:rsidRDefault="0022638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638E" w:rsidRPr="00AB6D9D" w:rsidRDefault="0022638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2638E" w:rsidRPr="00AB6D9D" w:rsidRDefault="0022638E" w:rsidP="00AB6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38E" w:rsidRDefault="0022638E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Рельеф сельского поселения холмисто-равнинный, находится в пределах Белебеевской возвышенности и его краевой зоны. Климат континентальный, теплый, засушливый. Среднегодовая температура 12,7, среднегодовая температура января -15С, июля 19,7С. Абсолютная максимальная температура +40С, абсолютная минимальная -46С. Среднегодовое количество осадков 505 мм, в теплый период 323 мм. Гидрографическую сеть образуют 2 пруда  в с.Ташлы и пруд д.Баязитово, а также водохранилище возле д. Баязитово.  Преобладают типичные карбонатные, выщелоченные черноземы, пойменные почвы. Широколиственные леса занимают 16% площади территории сельского поселения. Лесистость – 2,6%. Ландшафт степной, антропогенный. Большая часть земель распахана, подвержена водно- ветровой эрозии. </w:t>
      </w:r>
    </w:p>
    <w:p w:rsidR="0022638E" w:rsidRPr="00B50C1C" w:rsidRDefault="0022638E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3124">
        <w:rPr>
          <w:sz w:val="24"/>
          <w:szCs w:val="24"/>
        </w:rPr>
        <w:t xml:space="preserve"> </w:t>
      </w:r>
      <w:r w:rsidRPr="00B50C1C">
        <w:rPr>
          <w:rFonts w:ascii="Times New Roman" w:hAnsi="Times New Roman" w:cs="Times New Roman"/>
          <w:sz w:val="24"/>
          <w:szCs w:val="24"/>
        </w:rPr>
        <w:t>На территории поселения   имеются сельхозугодья, в том числ</w:t>
      </w:r>
      <w:r>
        <w:rPr>
          <w:rFonts w:ascii="Times New Roman" w:hAnsi="Times New Roman" w:cs="Times New Roman"/>
          <w:sz w:val="24"/>
          <w:szCs w:val="24"/>
        </w:rPr>
        <w:t>е пашни, арендуемые ООО «Раевская».</w:t>
      </w:r>
      <w:r w:rsidRPr="00B50C1C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 занято в ЛПХ  (КРС, лошади, огородничество)  По территории СП проходит автодорога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50C1C">
        <w:rPr>
          <w:rFonts w:ascii="Times New Roman" w:hAnsi="Times New Roman" w:cs="Times New Roman"/>
          <w:sz w:val="24"/>
          <w:szCs w:val="24"/>
        </w:rPr>
        <w:t xml:space="preserve"> значения  Раевка-</w:t>
      </w:r>
      <w:r>
        <w:rPr>
          <w:rFonts w:ascii="Times New Roman" w:hAnsi="Times New Roman" w:cs="Times New Roman"/>
          <w:sz w:val="24"/>
          <w:szCs w:val="24"/>
        </w:rPr>
        <w:t>Ташлы.</w:t>
      </w:r>
      <w:r w:rsidRPr="00B50C1C">
        <w:rPr>
          <w:rFonts w:ascii="Times New Roman" w:hAnsi="Times New Roman" w:cs="Times New Roman"/>
          <w:sz w:val="24"/>
          <w:szCs w:val="24"/>
        </w:rPr>
        <w:t xml:space="preserve">   На территории сельского поселения действуют </w:t>
      </w:r>
      <w:r>
        <w:rPr>
          <w:rFonts w:ascii="Times New Roman" w:hAnsi="Times New Roman" w:cs="Times New Roman"/>
          <w:sz w:val="24"/>
          <w:szCs w:val="24"/>
        </w:rPr>
        <w:t>МБОУ СОШ с.Ташлы, МБДОУ с.Ташлы, ООО  «Раевская»,</w:t>
      </w:r>
      <w:r w:rsidRPr="00B50C1C">
        <w:rPr>
          <w:rFonts w:ascii="Times New Roman" w:hAnsi="Times New Roman" w:cs="Times New Roman"/>
          <w:sz w:val="24"/>
          <w:szCs w:val="24"/>
        </w:rPr>
        <w:t xml:space="preserve"> субъекты то</w:t>
      </w:r>
      <w:r>
        <w:rPr>
          <w:rFonts w:ascii="Times New Roman" w:hAnsi="Times New Roman" w:cs="Times New Roman"/>
          <w:sz w:val="24"/>
          <w:szCs w:val="24"/>
        </w:rPr>
        <w:t>рговли,  2-ФАП., библиотека, почта, СКЦ с. Ташлы, СК д. Таштюбе.</w:t>
      </w:r>
      <w:r w:rsidRPr="00B50C1C">
        <w:rPr>
          <w:rFonts w:ascii="Times New Roman" w:hAnsi="Times New Roman" w:cs="Times New Roman"/>
          <w:sz w:val="24"/>
          <w:szCs w:val="24"/>
        </w:rPr>
        <w:t xml:space="preserve"> </w:t>
      </w:r>
      <w:r w:rsidRPr="00AB6D9D">
        <w:rPr>
          <w:rFonts w:ascii="Times New Roman" w:hAnsi="Times New Roman" w:cs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22638E" w:rsidRPr="000B6DB2" w:rsidRDefault="0022638E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            Жилищный фонд </w:t>
      </w:r>
      <w:r>
        <w:rPr>
          <w:rFonts w:ascii="Times New Roman" w:hAnsi="Times New Roman" w:cs="Times New Roman"/>
          <w:sz w:val="24"/>
          <w:szCs w:val="24"/>
        </w:rPr>
        <w:t xml:space="preserve">Ташлинского сельского поселения </w:t>
      </w:r>
      <w:r w:rsidRPr="000B6DB2">
        <w:rPr>
          <w:rFonts w:ascii="Times New Roman" w:hAnsi="Times New Roman" w:cs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22638E" w:rsidRPr="000B6DB2" w:rsidRDefault="0022638E" w:rsidP="00FA3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Общая площадь жилого фонда </w:t>
      </w:r>
      <w:r>
        <w:rPr>
          <w:rFonts w:ascii="Times New Roman" w:hAnsi="Times New Roman" w:cs="Times New Roman"/>
          <w:sz w:val="24"/>
          <w:szCs w:val="24"/>
        </w:rPr>
        <w:t xml:space="preserve">Ташлинского </w:t>
      </w:r>
      <w:r w:rsidRPr="000B6DB2">
        <w:rPr>
          <w:rFonts w:ascii="Times New Roman" w:hAnsi="Times New Roman" w:cs="Times New Roman"/>
          <w:sz w:val="24"/>
          <w:szCs w:val="24"/>
        </w:rPr>
        <w:t>сельского  поселения составляет  -</w:t>
      </w:r>
      <w:r>
        <w:rPr>
          <w:rFonts w:ascii="Times New Roman" w:hAnsi="Times New Roman" w:cs="Times New Roman"/>
          <w:sz w:val="24"/>
          <w:szCs w:val="24"/>
        </w:rPr>
        <w:t xml:space="preserve">18041 </w:t>
      </w:r>
      <w:r w:rsidRPr="000B6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кв.м</w:t>
      </w:r>
      <w:r w:rsidRPr="000B6DB2">
        <w:rPr>
          <w:rFonts w:ascii="Times New Roman" w:hAnsi="Times New Roman" w:cs="Times New Roman"/>
          <w:sz w:val="24"/>
          <w:szCs w:val="24"/>
        </w:rPr>
        <w:t>.</w:t>
      </w:r>
    </w:p>
    <w:p w:rsidR="0022638E" w:rsidRDefault="0022638E" w:rsidP="00FA3CCD">
      <w:pPr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CE51BF">
      <w:pPr>
        <w:shd w:val="clear" w:color="auto" w:fill="FFFFFF"/>
        <w:spacing w:after="0" w:line="276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Коммунальная отрасль сельского поселения Ташлинский сельсовет МР Альшеевский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22638E" w:rsidRDefault="0022638E" w:rsidP="00CE51BF">
      <w:pPr>
        <w:shd w:val="clear" w:color="auto" w:fill="FFFFFF"/>
        <w:spacing w:after="0" w:line="276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22638E" w:rsidRDefault="0022638E" w:rsidP="00CE51BF">
      <w:pPr>
        <w:shd w:val="clear" w:color="auto" w:fill="FFFFFF"/>
        <w:spacing w:after="0" w:line="276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сфере водоснабжения в 2014 г.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Система водоснабжения в Ташлинском сельском поселении состоит из водопроводных сетей по следующей схеме: вода из каптажного родника подается по трубе  в  приемные емкости. Нитки водопровода изготовлены из стальных и полиэтиленовых труб. Вводы водопровода подключены в общественные и производственные здания, для домов водоснабжение   осуществляется из гидрант-колонок с радиусом действия 100 м. Для регулирования работы всей системы водоснабжения в селе имеется водонапорная башня, емкость 150 м3. Процент износа составляет 70 %.</w:t>
      </w:r>
    </w:p>
    <w:p w:rsidR="0022638E" w:rsidRDefault="0022638E" w:rsidP="00CE51BF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22638E" w:rsidRPr="007321C6" w:rsidRDefault="0022638E" w:rsidP="00CE51BF">
      <w:pPr>
        <w:pStyle w:val="a5"/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сфере электроснабжения территорию поселения обслуживает </w:t>
      </w:r>
      <w:r w:rsidRPr="007321C6">
        <w:rPr>
          <w:rFonts w:ascii="Times New Roman" w:hAnsi="Times New Roman" w:cs="Times New Roman"/>
          <w:sz w:val="24"/>
          <w:szCs w:val="24"/>
        </w:rPr>
        <w:t>Альшеевски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1C6">
        <w:rPr>
          <w:rFonts w:ascii="Times New Roman" w:hAnsi="Times New Roman" w:cs="Times New Roman"/>
          <w:sz w:val="24"/>
          <w:szCs w:val="24"/>
        </w:rPr>
        <w:t xml:space="preserve">  РЭС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C6">
        <w:rPr>
          <w:rFonts w:ascii="Times New Roman" w:hAnsi="Times New Roman" w:cs="Times New Roman"/>
          <w:sz w:val="24"/>
          <w:szCs w:val="24"/>
        </w:rPr>
        <w:t>ПО БЭС ООО «Башкирэнерго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38E" w:rsidRDefault="0022638E" w:rsidP="00CE51BF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22638E" w:rsidRDefault="0022638E" w:rsidP="00CE51B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газифицировано. Газификация природным газом составляет по сельскому поселению 90 %. Снабжение природным газом осуществляет ООО </w:t>
      </w:r>
      <w:r w:rsidRPr="003E1926">
        <w:rPr>
          <w:rFonts w:ascii="Times New Roman" w:hAnsi="Times New Roman" w:cs="Times New Roman"/>
          <w:sz w:val="24"/>
          <w:szCs w:val="24"/>
        </w:rPr>
        <w:t>«Газпром межрегионгаз Уфа»</w:t>
      </w:r>
    </w:p>
    <w:p w:rsidR="0022638E" w:rsidRDefault="0022638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E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8E" w:rsidRPr="006B6EB9" w:rsidRDefault="0022638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EB9">
        <w:rPr>
          <w:rFonts w:ascii="Times New Roman" w:hAnsi="Times New Roman" w:cs="Times New Roman"/>
          <w:sz w:val="24"/>
          <w:szCs w:val="24"/>
        </w:rPr>
        <w:t xml:space="preserve">Уличная сеть имеет линейное  построение. </w:t>
      </w:r>
    </w:p>
    <w:p w:rsidR="0022638E" w:rsidRPr="006B6EB9" w:rsidRDefault="0022638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EB9">
        <w:rPr>
          <w:rFonts w:ascii="Times New Roman" w:hAnsi="Times New Roman" w:cs="Times New Roman"/>
          <w:sz w:val="24"/>
          <w:szCs w:val="24"/>
        </w:rPr>
        <w:t>ротяженность проезжей части дорог.</w:t>
      </w:r>
    </w:p>
    <w:p w:rsidR="0022638E" w:rsidRDefault="0022638E" w:rsidP="00CF448D">
      <w:pPr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7"/>
        <w:gridCol w:w="2079"/>
        <w:gridCol w:w="2421"/>
      </w:tblGrid>
      <w:tr w:rsidR="0022638E" w:rsidRPr="006B6EB9">
        <w:tc>
          <w:tcPr>
            <w:tcW w:w="5221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2638E" w:rsidRPr="006B6EB9">
        <w:tc>
          <w:tcPr>
            <w:tcW w:w="5221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12,230</w:t>
            </w:r>
          </w:p>
        </w:tc>
      </w:tr>
      <w:tr w:rsidR="0022638E" w:rsidRPr="006B6EB9">
        <w:tc>
          <w:tcPr>
            <w:tcW w:w="5221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5,785</w:t>
            </w:r>
          </w:p>
        </w:tc>
      </w:tr>
      <w:tr w:rsidR="0022638E" w:rsidRPr="006B6EB9">
        <w:tc>
          <w:tcPr>
            <w:tcW w:w="5221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22638E" w:rsidRPr="00577E13" w:rsidRDefault="0022638E" w:rsidP="00577E1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6,445</w:t>
            </w:r>
          </w:p>
        </w:tc>
      </w:tr>
    </w:tbl>
    <w:p w:rsidR="0022638E" w:rsidRPr="006B6EB9" w:rsidRDefault="0022638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Pr="00FD5265" w:rsidRDefault="0022638E" w:rsidP="00D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D15B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 Демографическая ситуация.</w:t>
      </w:r>
    </w:p>
    <w:p w:rsidR="0022638E" w:rsidRDefault="0022638E" w:rsidP="001517B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638E" w:rsidRDefault="0022638E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Ташлинский  сельсовет наблюдается естественная убыль населения, уровень смертности остается высоким.</w:t>
      </w:r>
    </w:p>
    <w:p w:rsidR="0022638E" w:rsidRDefault="0022638E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22638E" w:rsidRDefault="0022638E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 по СП Ташлинский сельсовет.</w:t>
      </w:r>
    </w:p>
    <w:p w:rsidR="0022638E" w:rsidRDefault="0022638E" w:rsidP="00CF448D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"/>
        <w:gridCol w:w="966"/>
        <w:gridCol w:w="967"/>
        <w:gridCol w:w="967"/>
        <w:gridCol w:w="967"/>
        <w:gridCol w:w="967"/>
        <w:gridCol w:w="967"/>
        <w:gridCol w:w="967"/>
        <w:gridCol w:w="968"/>
        <w:gridCol w:w="968"/>
      </w:tblGrid>
      <w:tr w:rsidR="0022638E"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13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13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2014</w:t>
            </w:r>
          </w:p>
        </w:tc>
      </w:tr>
      <w:tr w:rsidR="0022638E"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012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013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013" w:type="dxa"/>
          </w:tcPr>
          <w:p w:rsidR="0022638E" w:rsidRPr="00577E13" w:rsidRDefault="0022638E" w:rsidP="00577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</w:tr>
    </w:tbl>
    <w:p w:rsidR="0022638E" w:rsidRDefault="0022638E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</w:p>
    <w:p w:rsidR="0022638E" w:rsidRPr="00EF742D" w:rsidRDefault="0022638E" w:rsidP="00A10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2D">
        <w:rPr>
          <w:rFonts w:ascii="Times New Roman" w:hAnsi="Times New Roman" w:cs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22638E" w:rsidRPr="00EF742D" w:rsidRDefault="0022638E" w:rsidP="00A10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2D">
        <w:rPr>
          <w:rFonts w:ascii="Times New Roman" w:hAnsi="Times New Roman" w:cs="Times New Roman"/>
          <w:sz w:val="24"/>
          <w:szCs w:val="24"/>
        </w:rPr>
        <w:t xml:space="preserve"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</w:t>
      </w:r>
      <w:r w:rsidRPr="00EF742D">
        <w:rPr>
          <w:rFonts w:ascii="Times New Roman" w:hAnsi="Times New Roman" w:cs="Times New Roman"/>
          <w:sz w:val="24"/>
          <w:szCs w:val="24"/>
        </w:rPr>
        <w:lastRenderedPageBreak/>
        <w:t>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4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638E" w:rsidRPr="00EF742D" w:rsidRDefault="0022638E" w:rsidP="00A10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  Территориальное планирование</w:t>
      </w:r>
    </w:p>
    <w:p w:rsidR="0022638E" w:rsidRDefault="0022638E" w:rsidP="001517BE">
      <w:pPr>
        <w:spacing w:after="0" w:line="240" w:lineRule="auto"/>
        <w:rPr>
          <w:rFonts w:ascii="Times New Roman" w:hAnsi="Times New Roman" w:cs="Times New Roman"/>
        </w:rPr>
      </w:pPr>
    </w:p>
    <w:p w:rsidR="0022638E" w:rsidRPr="00150B77" w:rsidRDefault="0022638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77">
        <w:rPr>
          <w:rFonts w:ascii="Times New Roman" w:hAnsi="Times New Roman" w:cs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Ташлинский </w:t>
      </w:r>
      <w:r w:rsidRPr="00150B77">
        <w:rPr>
          <w:rFonts w:ascii="Times New Roman" w:hAnsi="Times New Roman" w:cs="Times New Roman"/>
          <w:sz w:val="24"/>
          <w:szCs w:val="24"/>
        </w:rPr>
        <w:t xml:space="preserve">сельсовет является Генеральный план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Ташлинский </w:t>
      </w:r>
      <w:r w:rsidRPr="00150B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</w:t>
      </w:r>
      <w:r>
        <w:rPr>
          <w:rFonts w:ascii="Times New Roman" w:hAnsi="Times New Roman" w:cs="Times New Roman"/>
          <w:sz w:val="24"/>
          <w:szCs w:val="24"/>
        </w:rPr>
        <w:t>отан генеральный план в 2014</w:t>
      </w:r>
      <w:r w:rsidRPr="00150B7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8E" w:rsidRDefault="0022638E" w:rsidP="00150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77">
        <w:rPr>
          <w:rFonts w:ascii="Times New Roman" w:hAnsi="Times New Roman" w:cs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 xml:space="preserve">        Генеральный план устанавливает: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1) функциональное зонирование территории поселения;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2) характер развития поселения с определением социально-культурных общественно-деловых центров;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3) направления развития различных типов жилищного строительства;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>5) характер развития средозащитной и реакреационной инфраструктуры.</w:t>
      </w:r>
    </w:p>
    <w:p w:rsidR="0022638E" w:rsidRPr="00E56913" w:rsidRDefault="0022638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913">
        <w:rPr>
          <w:rFonts w:ascii="Times New Roman" w:hAnsi="Times New Roman" w:cs="Times New Roman"/>
          <w:sz w:val="24"/>
          <w:szCs w:val="24"/>
        </w:rPr>
        <w:t xml:space="preserve"> Этапы реализации генерального плана, их сроки определяются органом местного самоуправления сельского поселения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64595A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 Показатели сферы коммунального хозяйства сельского поселения.</w:t>
      </w: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 w:cs="Times New Roman"/>
          <w:b/>
          <w:bCs/>
          <w:sz w:val="24"/>
          <w:szCs w:val="24"/>
        </w:rPr>
        <w:t>еплоснабжени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2638E" w:rsidRDefault="0022638E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22638E" w:rsidRDefault="0022638E" w:rsidP="001517BE">
      <w:pPr>
        <w:spacing w:after="0" w:line="240" w:lineRule="auto"/>
        <w:rPr>
          <w:rFonts w:ascii="Times New Roman" w:hAnsi="Times New Roman" w:cs="Times New Roman"/>
        </w:rPr>
      </w:pPr>
    </w:p>
    <w:p w:rsidR="0022638E" w:rsidRDefault="0022638E" w:rsidP="001517B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1.3.2.  Анализ текущего состояния с</w:t>
      </w:r>
      <w:r>
        <w:rPr>
          <w:rFonts w:ascii="Times New Roman" w:hAnsi="Times New Roman" w:cs="Times New Roman"/>
          <w:b/>
          <w:bCs/>
        </w:rPr>
        <w:t>истем электроснабжения</w:t>
      </w:r>
    </w:p>
    <w:p w:rsidR="0022638E" w:rsidRDefault="0022638E" w:rsidP="00151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38E" w:rsidRPr="007321C6" w:rsidRDefault="0022638E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 xml:space="preserve">сфере электроснабжения территорию поселения обслуживает </w:t>
      </w:r>
      <w:r w:rsidRPr="007321C6">
        <w:rPr>
          <w:rFonts w:ascii="Times New Roman" w:hAnsi="Times New Roman" w:cs="Times New Roman"/>
          <w:sz w:val="24"/>
          <w:szCs w:val="24"/>
        </w:rPr>
        <w:t>Альшеевски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1C6">
        <w:rPr>
          <w:rFonts w:ascii="Times New Roman" w:hAnsi="Times New Roman" w:cs="Times New Roman"/>
          <w:sz w:val="24"/>
          <w:szCs w:val="24"/>
        </w:rPr>
        <w:t xml:space="preserve">  РЭС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C6">
        <w:rPr>
          <w:rFonts w:ascii="Times New Roman" w:hAnsi="Times New Roman" w:cs="Times New Roman"/>
          <w:sz w:val="24"/>
          <w:szCs w:val="24"/>
        </w:rPr>
        <w:t>ПО БЭС ООО «Башкирэнерго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38E" w:rsidRPr="00E56913" w:rsidRDefault="0022638E" w:rsidP="00B50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E56913">
        <w:rPr>
          <w:rFonts w:ascii="Times New Roman" w:hAnsi="Times New Roman" w:cs="Times New Roman"/>
          <w:sz w:val="24"/>
          <w:szCs w:val="24"/>
        </w:rPr>
        <w:t>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22638E" w:rsidRDefault="0022638E" w:rsidP="005E1073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составляет </w:t>
      </w:r>
      <w:r>
        <w:t>39,212</w:t>
      </w:r>
      <w:r w:rsidRPr="006E37D3">
        <w:t xml:space="preserve"> км, в том числе по уровням напряжения:  ВЛ 0,4 кВ – </w:t>
      </w:r>
      <w:r>
        <w:t>18,832</w:t>
      </w:r>
      <w:r w:rsidRPr="006E37D3">
        <w:t xml:space="preserve"> км, ВЛ </w:t>
      </w:r>
      <w:r>
        <w:t>10</w:t>
      </w:r>
      <w:r w:rsidRPr="006E37D3">
        <w:t xml:space="preserve"> кВ – </w:t>
      </w:r>
      <w:r>
        <w:t xml:space="preserve">20,38 км,  Тпи РП- </w:t>
      </w:r>
      <w:r w:rsidRPr="006E37D3">
        <w:t xml:space="preserve"> </w:t>
      </w:r>
      <w:r>
        <w:t xml:space="preserve">20шт. </w:t>
      </w:r>
      <w:r w:rsidRPr="006E37D3">
        <w:t xml:space="preserve"> Наибольшую долю в электрических сетях занимают </w:t>
      </w:r>
      <w:r>
        <w:t>высоко</w:t>
      </w:r>
      <w:r w:rsidRPr="006E37D3">
        <w:t xml:space="preserve">вольтные воздушные линии. </w:t>
      </w:r>
    </w:p>
    <w:p w:rsidR="0022638E" w:rsidRPr="006F2F97" w:rsidRDefault="0022638E" w:rsidP="006F2F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 w:cs="Times New Roman"/>
          <w:sz w:val="24"/>
          <w:szCs w:val="24"/>
        </w:rPr>
        <w:t>Общая протяженност</w:t>
      </w:r>
      <w:r>
        <w:rPr>
          <w:rFonts w:ascii="Times New Roman" w:hAnsi="Times New Roman" w:cs="Times New Roman"/>
          <w:sz w:val="24"/>
          <w:szCs w:val="24"/>
        </w:rPr>
        <w:t>ь освещенных улиц составляет – 7,7</w:t>
      </w:r>
      <w:r w:rsidRPr="006F2F9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2638E" w:rsidRDefault="0022638E" w:rsidP="005E1073">
      <w:pPr>
        <w:pStyle w:val="21"/>
        <w:spacing w:after="0" w:line="276" w:lineRule="auto"/>
        <w:ind w:left="0" w:firstLine="540"/>
        <w:jc w:val="both"/>
      </w:pPr>
      <w:r>
        <w:lastRenderedPageBreak/>
        <w:t>П</w:t>
      </w:r>
      <w:r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22638E" w:rsidRPr="006E37D3" w:rsidRDefault="0022638E" w:rsidP="005E1073">
      <w:pPr>
        <w:pStyle w:val="21"/>
        <w:spacing w:after="0" w:line="276" w:lineRule="auto"/>
        <w:ind w:left="0" w:firstLine="540"/>
        <w:jc w:val="right"/>
      </w:pPr>
    </w:p>
    <w:p w:rsidR="0022638E" w:rsidRDefault="0022638E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по развитию системы электроснабжения Ташлинский сельского поселения станут: </w:t>
      </w:r>
    </w:p>
    <w:p w:rsidR="0022638E" w:rsidRDefault="0022638E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22638E" w:rsidRDefault="0022638E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22638E" w:rsidRDefault="0022638E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22638E" w:rsidRDefault="0022638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38E" w:rsidRDefault="0022638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1.3.3.  Анализ текущего состояния  систем  водоснабжения</w:t>
      </w:r>
    </w:p>
    <w:p w:rsidR="0022638E" w:rsidRDefault="0022638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38E" w:rsidRDefault="0022638E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10B33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в Ташлинском сельском поселении состоит из водопроводных сетей протяженностью  5 км, 1 каптажного родника, 1 водонапорной башни. В 2014 г. сельским поселением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</w:p>
    <w:p w:rsidR="0022638E" w:rsidRPr="001956D5" w:rsidRDefault="0022638E" w:rsidP="003D230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33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1956D5">
        <w:rPr>
          <w:rFonts w:ascii="Times New Roman" w:hAnsi="Times New Roman" w:cs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22638E" w:rsidRPr="001956D5" w:rsidRDefault="0022638E" w:rsidP="00CF44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22638E" w:rsidRDefault="0022638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6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 w:cs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8E" w:rsidRDefault="0022638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Соответствие параметров качества питьевой воды установленным нормативам СанПин.</w:t>
      </w:r>
    </w:p>
    <w:p w:rsidR="0022638E" w:rsidRDefault="0022638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95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Потери в сетях водоснабжения.</w:t>
      </w:r>
    </w:p>
    <w:p w:rsidR="0022638E" w:rsidRPr="001956D5" w:rsidRDefault="0022638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Установка приборов учета подаваемой воды.</w:t>
      </w:r>
    </w:p>
    <w:p w:rsidR="0022638E" w:rsidRPr="001956D5" w:rsidRDefault="0022638E" w:rsidP="00CF4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56D5"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8E" w:rsidRPr="001956D5" w:rsidRDefault="0022638E" w:rsidP="00CF448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388" w:type="dxa"/>
        <w:jc w:val="center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22638E" w:rsidRPr="001B31C2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22638E" w:rsidRPr="001B31C2" w:rsidRDefault="0022638E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38E" w:rsidRPr="001B31C2" w:rsidRDefault="0022638E" w:rsidP="00AD5B54">
            <w:pPr>
              <w:snapToGrid w:val="0"/>
              <w:ind w:left="-78" w:right="-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Объёмы питьевой воды на период ЧС м куб./</w:t>
            </w:r>
          </w:p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сут.</w:t>
            </w:r>
          </w:p>
        </w:tc>
      </w:tr>
      <w:tr w:rsidR="0022638E" w:rsidRPr="001B31C2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22638E" w:rsidRPr="001B31C2" w:rsidRDefault="0022638E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8E" w:rsidRPr="001B31C2" w:rsidRDefault="0022638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38E" w:rsidRPr="001956D5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E438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д.Баязитово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скважины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7F2F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1956D5">
        <w:trPr>
          <w:trHeight w:val="1096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E438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Таштюбе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скважины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Default="0022638E" w:rsidP="00E438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с.Ташлы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каптаж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ная башня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Default="0022638E" w:rsidP="007F2F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:rsidR="0022638E" w:rsidRDefault="0022638E" w:rsidP="007F2F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8E" w:rsidRPr="001956D5" w:rsidRDefault="0022638E" w:rsidP="003D23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Pr="001956D5" w:rsidRDefault="0022638E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22638E" w:rsidRPr="001956D5" w:rsidRDefault="0022638E" w:rsidP="003D2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1956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313"/>
        <w:gridCol w:w="614"/>
        <w:gridCol w:w="562"/>
        <w:gridCol w:w="926"/>
        <w:gridCol w:w="1318"/>
        <w:gridCol w:w="657"/>
        <w:gridCol w:w="2314"/>
      </w:tblGrid>
      <w:tr w:rsidR="0022638E" w:rsidRPr="001956D5">
        <w:trPr>
          <w:jc w:val="center"/>
        </w:trPr>
        <w:tc>
          <w:tcPr>
            <w:tcW w:w="449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№</w:t>
            </w:r>
          </w:p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п/п</w:t>
            </w:r>
          </w:p>
        </w:tc>
        <w:tc>
          <w:tcPr>
            <w:tcW w:w="1840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Наименование</w:t>
            </w:r>
          </w:p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1313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Адрес</w:t>
            </w:r>
          </w:p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614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Длина, км.</w:t>
            </w:r>
          </w:p>
        </w:tc>
        <w:tc>
          <w:tcPr>
            <w:tcW w:w="562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  <w:vertAlign w:val="subscript"/>
              </w:rPr>
            </w:pPr>
            <w:r w:rsidRPr="001956D5">
              <w:rPr>
                <w:b/>
                <w:bCs/>
              </w:rPr>
              <w:t xml:space="preserve">Д </w:t>
            </w:r>
            <w:r w:rsidRPr="001956D5">
              <w:rPr>
                <w:b/>
                <w:bCs/>
                <w:vertAlign w:val="subscript"/>
              </w:rPr>
              <w:t>у</w:t>
            </w:r>
          </w:p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мм</w:t>
            </w:r>
          </w:p>
        </w:tc>
        <w:tc>
          <w:tcPr>
            <w:tcW w:w="926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Материал</w:t>
            </w:r>
          </w:p>
        </w:tc>
        <w:tc>
          <w:tcPr>
            <w:tcW w:w="1318" w:type="dxa"/>
          </w:tcPr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Техническое состояние</w:t>
            </w:r>
          </w:p>
        </w:tc>
        <w:tc>
          <w:tcPr>
            <w:tcW w:w="657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Пож.</w:t>
            </w:r>
          </w:p>
          <w:p w:rsidR="0022638E" w:rsidRPr="001956D5" w:rsidRDefault="0022638E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Гидрант</w:t>
            </w:r>
          </w:p>
        </w:tc>
        <w:tc>
          <w:tcPr>
            <w:tcW w:w="2314" w:type="dxa"/>
          </w:tcPr>
          <w:p w:rsidR="0022638E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Баланс</w:t>
            </w:r>
            <w:r>
              <w:rPr>
                <w:b/>
                <w:bCs/>
              </w:rPr>
              <w:t>о</w:t>
            </w:r>
          </w:p>
          <w:p w:rsidR="0022638E" w:rsidRPr="001956D5" w:rsidRDefault="0022638E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956D5">
              <w:rPr>
                <w:b/>
                <w:bCs/>
              </w:rPr>
              <w:t>держатель</w:t>
            </w:r>
          </w:p>
        </w:tc>
      </w:tr>
      <w:tr w:rsidR="0022638E" w:rsidRPr="001956D5">
        <w:trPr>
          <w:jc w:val="center"/>
        </w:trPr>
        <w:tc>
          <w:tcPr>
            <w:tcW w:w="449" w:type="dxa"/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22638E" w:rsidRPr="001956D5" w:rsidRDefault="0022638E" w:rsidP="002763CA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 г. </w:t>
            </w:r>
            <w:r w:rsidRPr="002763CA">
              <w:rPr>
                <w:rFonts w:ascii="Times New Roman" w:hAnsi="Times New Roman" w:cs="Times New Roman"/>
              </w:rPr>
              <w:t>(требуется замена, кап. рем.)</w:t>
            </w:r>
          </w:p>
        </w:tc>
        <w:tc>
          <w:tcPr>
            <w:tcW w:w="1313" w:type="dxa"/>
          </w:tcPr>
          <w:p w:rsidR="0022638E" w:rsidRPr="001956D5" w:rsidRDefault="0022638E" w:rsidP="00E438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Ташлы</w:t>
            </w:r>
          </w:p>
        </w:tc>
        <w:tc>
          <w:tcPr>
            <w:tcW w:w="614" w:type="dxa"/>
          </w:tcPr>
          <w:p w:rsidR="0022638E" w:rsidRPr="001956D5" w:rsidRDefault="0022638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</w:pPr>
            <w:r>
              <w:t>50-100</w:t>
            </w:r>
          </w:p>
        </w:tc>
        <w:tc>
          <w:tcPr>
            <w:tcW w:w="926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</w:pPr>
            <w:r>
              <w:t>Металлические,полиэтиленовые</w:t>
            </w:r>
          </w:p>
          <w:p w:rsidR="0022638E" w:rsidRPr="001956D5" w:rsidRDefault="0022638E" w:rsidP="00AD5B54">
            <w:pPr>
              <w:pStyle w:val="a9"/>
              <w:snapToGrid w:val="0"/>
              <w:jc w:val="center"/>
            </w:pPr>
          </w:p>
        </w:tc>
        <w:tc>
          <w:tcPr>
            <w:tcW w:w="1318" w:type="dxa"/>
          </w:tcPr>
          <w:p w:rsidR="0022638E" w:rsidRPr="001956D5" w:rsidRDefault="0022638E" w:rsidP="00F655F4">
            <w:pPr>
              <w:pStyle w:val="a9"/>
              <w:snapToGrid w:val="0"/>
              <w:jc w:val="center"/>
            </w:pPr>
            <w:r>
              <w:t>не у</w:t>
            </w:r>
            <w:r w:rsidRPr="001956D5">
              <w:t>довлетв.</w:t>
            </w:r>
          </w:p>
        </w:tc>
        <w:tc>
          <w:tcPr>
            <w:tcW w:w="657" w:type="dxa"/>
          </w:tcPr>
          <w:p w:rsidR="0022638E" w:rsidRPr="001956D5" w:rsidRDefault="0022638E" w:rsidP="00AD5B54">
            <w:pPr>
              <w:pStyle w:val="a9"/>
              <w:snapToGrid w:val="0"/>
              <w:jc w:val="center"/>
            </w:pPr>
            <w:r>
              <w:t>1</w:t>
            </w:r>
          </w:p>
          <w:p w:rsidR="0022638E" w:rsidRPr="001956D5" w:rsidRDefault="0022638E" w:rsidP="00AD5B54">
            <w:pPr>
              <w:pStyle w:val="a9"/>
              <w:snapToGrid w:val="0"/>
              <w:jc w:val="center"/>
            </w:pPr>
          </w:p>
          <w:p w:rsidR="0022638E" w:rsidRPr="001956D5" w:rsidRDefault="0022638E" w:rsidP="00AD5B54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22638E" w:rsidRPr="001956D5" w:rsidRDefault="0022638E" w:rsidP="003A18F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</w:tbl>
    <w:p w:rsidR="0022638E" w:rsidRPr="00E80BC9" w:rsidRDefault="0022638E" w:rsidP="00D87B32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80BC9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E80BC9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0BC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пунктах д. </w:t>
      </w:r>
      <w:r>
        <w:rPr>
          <w:rFonts w:ascii="Times New Roman" w:hAnsi="Times New Roman" w:cs="Times New Roman"/>
          <w:color w:val="000000"/>
          <w:sz w:val="24"/>
          <w:szCs w:val="24"/>
        </w:rPr>
        <w:t>Таштюбе, Баязитово</w:t>
      </w:r>
      <w:r w:rsidRPr="00E80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0BC9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централизованным </w:t>
      </w:r>
      <w:r w:rsidRPr="00E80BC9">
        <w:rPr>
          <w:rFonts w:ascii="Times New Roman" w:hAnsi="Times New Roman" w:cs="Times New Roman"/>
          <w:sz w:val="24"/>
          <w:szCs w:val="24"/>
        </w:rPr>
        <w:t>водоснабжени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0BC9">
        <w:rPr>
          <w:rFonts w:ascii="Times New Roman" w:hAnsi="Times New Roman" w:cs="Times New Roman"/>
          <w:sz w:val="24"/>
          <w:szCs w:val="24"/>
        </w:rPr>
        <w:t xml:space="preserve"> отсутствует, на сегодняшний день источником водоснабжения населенного пункта  являются индивидуальные колодцы и скважины в каждом дворе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22638E" w:rsidRPr="00E81B18" w:rsidRDefault="0022638E" w:rsidP="003D2303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>Действующая система водоснабжения находится в чрезвычайно плохом состоянии. За весь период эксплуатации, а</w:t>
      </w:r>
      <w:r>
        <w:rPr>
          <w:rFonts w:ascii="Times New Roman" w:hAnsi="Times New Roman" w:cs="Times New Roman"/>
          <w:sz w:val="24"/>
          <w:szCs w:val="24"/>
        </w:rPr>
        <w:t xml:space="preserve"> это более 3</w:t>
      </w:r>
      <w:r w:rsidRPr="00E81B18">
        <w:rPr>
          <w:rFonts w:ascii="Times New Roman" w:hAnsi="Times New Roman" w:cs="Times New Roman"/>
          <w:sz w:val="24"/>
          <w:szCs w:val="24"/>
        </w:rPr>
        <w:t>0 лет, реконструкция водопроводных сетей не проводилась, производился лишь частичный ремонт с заменой небольших участков водо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81B18">
        <w:rPr>
          <w:rFonts w:ascii="Times New Roman" w:hAnsi="Times New Roman" w:cs="Times New Roman"/>
          <w:sz w:val="24"/>
          <w:szCs w:val="24"/>
        </w:rPr>
        <w:t xml:space="preserve">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r>
        <w:rPr>
          <w:rFonts w:ascii="Times New Roman" w:hAnsi="Times New Roman" w:cs="Times New Roman"/>
          <w:sz w:val="24"/>
          <w:szCs w:val="24"/>
        </w:rPr>
        <w:t>Ташлинскому</w:t>
      </w:r>
      <w:r w:rsidRPr="00E81B18">
        <w:rPr>
          <w:rFonts w:ascii="Times New Roman" w:hAnsi="Times New Roman" w:cs="Times New Roman"/>
          <w:sz w:val="24"/>
          <w:szCs w:val="24"/>
        </w:rPr>
        <w:t xml:space="preserve"> сельскому поселению составляет 70-75%.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22638E" w:rsidRPr="00E81B18" w:rsidRDefault="0022638E" w:rsidP="003D2303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Главной целью должно стать обеспечение населения </w:t>
      </w:r>
      <w:r>
        <w:rPr>
          <w:rFonts w:ascii="Times New Roman" w:hAnsi="Times New Roman" w:cs="Times New Roman"/>
          <w:sz w:val="24"/>
          <w:szCs w:val="24"/>
        </w:rPr>
        <w:t>Ташлинского</w:t>
      </w:r>
      <w:r w:rsidRPr="00E81B18">
        <w:rPr>
          <w:rFonts w:ascii="Times New Roman" w:hAnsi="Times New Roman" w:cs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2638E" w:rsidRPr="00F232F8" w:rsidRDefault="0022638E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3576A8" w:rsidRDefault="0022638E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1.3.4.  </w:t>
      </w:r>
      <w:r w:rsidRPr="00357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системы </w:t>
      </w:r>
      <w:r w:rsidRPr="00357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водоотведения</w:t>
      </w:r>
    </w:p>
    <w:p w:rsidR="0022638E" w:rsidRPr="0041168B" w:rsidRDefault="0022638E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8E" w:rsidRDefault="0022638E" w:rsidP="003D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8B">
        <w:rPr>
          <w:rFonts w:ascii="Times New Roman" w:hAnsi="Times New Roman" w:cs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r>
        <w:rPr>
          <w:rFonts w:ascii="Times New Roman" w:hAnsi="Times New Roman" w:cs="Times New Roman"/>
          <w:sz w:val="24"/>
          <w:szCs w:val="24"/>
        </w:rPr>
        <w:t>Ташлинском</w:t>
      </w:r>
      <w:r w:rsidRPr="0041168B">
        <w:rPr>
          <w:rFonts w:ascii="Times New Roman" w:hAnsi="Times New Roman" w:cs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22638E" w:rsidRDefault="0022638E" w:rsidP="00F23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1.3.5.  Анализ текущего состояния </w:t>
      </w:r>
      <w:r w:rsidRPr="001956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 газоснабжения</w:t>
      </w:r>
    </w:p>
    <w:p w:rsidR="0022638E" w:rsidRDefault="0022638E" w:rsidP="00F232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638E" w:rsidRDefault="0022638E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175">
        <w:rPr>
          <w:rFonts w:ascii="Times New Roman" w:hAnsi="Times New Roman" w:cs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Ташлинском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E1926">
        <w:rPr>
          <w:rFonts w:ascii="Times New Roman" w:hAnsi="Times New Roman" w:cs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риродным газом  пользуется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>Количество индивидуальных домовладений, газифицированных природным газом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 286,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что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газификации  93 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%;  </w:t>
      </w:r>
    </w:p>
    <w:p w:rsidR="0022638E" w:rsidRPr="00E81B18" w:rsidRDefault="0022638E" w:rsidP="00C049A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>Источниками газопотребления явля</w:t>
      </w:r>
      <w:r>
        <w:rPr>
          <w:rFonts w:ascii="Times New Roman" w:hAnsi="Times New Roman" w:cs="Times New Roman"/>
          <w:sz w:val="24"/>
          <w:szCs w:val="24"/>
        </w:rPr>
        <w:t xml:space="preserve">ются население и </w:t>
      </w:r>
      <w:r w:rsidRPr="00E81B18">
        <w:rPr>
          <w:rFonts w:ascii="Times New Roman" w:hAnsi="Times New Roman" w:cs="Times New Roman"/>
          <w:sz w:val="24"/>
          <w:szCs w:val="24"/>
        </w:rPr>
        <w:t>местные коте</w:t>
      </w:r>
      <w:r>
        <w:rPr>
          <w:rFonts w:ascii="Times New Roman" w:hAnsi="Times New Roman" w:cs="Times New Roman"/>
          <w:sz w:val="24"/>
          <w:szCs w:val="24"/>
        </w:rPr>
        <w:t>льные (котельные СКЦ с. Ташлы и МБОУ СОШ с. Ташлы)</w:t>
      </w:r>
    </w:p>
    <w:p w:rsidR="0022638E" w:rsidRPr="00E81B18" w:rsidRDefault="0022638E" w:rsidP="00C049A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>
        <w:rPr>
          <w:rFonts w:ascii="Times New Roman" w:hAnsi="Times New Roman" w:cs="Times New Roman"/>
          <w:sz w:val="24"/>
          <w:szCs w:val="24"/>
        </w:rPr>
        <w:t>53,998</w:t>
      </w:r>
      <w:r w:rsidRPr="00E81B18">
        <w:rPr>
          <w:rFonts w:ascii="Times New Roman" w:hAnsi="Times New Roman" w:cs="Times New Roman"/>
          <w:sz w:val="24"/>
          <w:szCs w:val="24"/>
        </w:rPr>
        <w:t xml:space="preserve"> км, из них:</w:t>
      </w:r>
    </w:p>
    <w:p w:rsidR="0022638E" w:rsidRPr="00E81B18" w:rsidRDefault="0022638E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газопровод высокого давления </w:t>
      </w:r>
      <w:r>
        <w:rPr>
          <w:rFonts w:ascii="Times New Roman" w:hAnsi="Times New Roman" w:cs="Times New Roman"/>
          <w:sz w:val="24"/>
          <w:szCs w:val="24"/>
        </w:rPr>
        <w:t>11,2</w:t>
      </w:r>
      <w:r w:rsidRPr="00E81B18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22638E" w:rsidRPr="00E81B18" w:rsidRDefault="0022638E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10,58 </w:t>
      </w:r>
      <w:r w:rsidRPr="00E81B18">
        <w:rPr>
          <w:rFonts w:ascii="Times New Roman" w:hAnsi="Times New Roman" w:cs="Times New Roman"/>
          <w:sz w:val="24"/>
          <w:szCs w:val="24"/>
        </w:rPr>
        <w:t>км.</w:t>
      </w:r>
    </w:p>
    <w:p w:rsidR="0022638E" w:rsidRPr="003C610C" w:rsidRDefault="0022638E" w:rsidP="00C049A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10C">
        <w:rPr>
          <w:rFonts w:ascii="Times New Roman" w:hAnsi="Times New Roman" w:cs="Times New Roman"/>
          <w:sz w:val="24"/>
          <w:szCs w:val="24"/>
        </w:rPr>
        <w:t xml:space="preserve"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</w:t>
      </w: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 w:cs="Times New Roman"/>
          <w:sz w:val="24"/>
          <w:szCs w:val="24"/>
        </w:rPr>
        <w:t>отопл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C610C">
        <w:rPr>
          <w:rFonts w:ascii="Times New Roman" w:hAnsi="Times New Roman" w:cs="Times New Roman"/>
          <w:sz w:val="24"/>
          <w:szCs w:val="24"/>
        </w:rPr>
        <w:t>).</w:t>
      </w:r>
    </w:p>
    <w:p w:rsidR="0022638E" w:rsidRPr="00FF2282" w:rsidRDefault="0022638E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22638E" w:rsidRPr="00FF2282" w:rsidRDefault="0022638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22638E" w:rsidRPr="00FF2282" w:rsidRDefault="0022638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обеспечение надежности газоснабжения потребителей;</w:t>
      </w:r>
    </w:p>
    <w:p w:rsidR="0022638E" w:rsidRPr="00FF2282" w:rsidRDefault="0022638E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своевременная перекладка газовых сетей и замена оборудования;</w:t>
      </w:r>
    </w:p>
    <w:p w:rsidR="0022638E" w:rsidRPr="00A13F74" w:rsidRDefault="0022638E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3F74">
        <w:rPr>
          <w:rFonts w:ascii="Times New Roman" w:hAnsi="Times New Roman" w:cs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22638E" w:rsidRPr="00A13F74" w:rsidRDefault="0022638E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8E" w:rsidRDefault="0022638E" w:rsidP="00C049A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956D5">
        <w:rPr>
          <w:rFonts w:ascii="Times New Roman" w:hAnsi="Times New Roman" w:cs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 w:cs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38D">
        <w:rPr>
          <w:rFonts w:ascii="Times New Roman" w:hAnsi="Times New Roman" w:cs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22638E" w:rsidRPr="0090438D" w:rsidRDefault="0022638E" w:rsidP="00C049A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 w:cs="Times New Roman"/>
          <w:b/>
          <w:bCs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22638E" w:rsidRDefault="0022638E" w:rsidP="009229E6">
      <w:pPr>
        <w:pStyle w:val="S"/>
        <w:spacing w:line="276" w:lineRule="auto"/>
      </w:pPr>
    </w:p>
    <w:p w:rsidR="0022638E" w:rsidRDefault="0022638E" w:rsidP="009229E6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22638E" w:rsidRDefault="0022638E" w:rsidP="00C049AF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>
        <w:t>Свалка расположена в с. Ташлы и в д. Таштюбе. Учет поступающих отходов не ведется. Доставка ТБО на существующую санкционированную свалку от природопользователей и населения осуществляется самовывозом.</w:t>
      </w:r>
    </w:p>
    <w:p w:rsidR="0022638E" w:rsidRDefault="0022638E" w:rsidP="00C049AF">
      <w:pPr>
        <w:pStyle w:val="S"/>
        <w:spacing w:line="276" w:lineRule="auto"/>
      </w:pPr>
      <w:r>
        <w:t>На весь объем образующихся отходов договора на сбор и утилизацию  заключены с МБОУ СОШ и МБДОУ с. Ташлы. Планово- регулярный сбор и транспортировка ТБО  осуществляется.</w:t>
      </w:r>
    </w:p>
    <w:p w:rsidR="0022638E" w:rsidRDefault="0022638E" w:rsidP="00C049AF">
      <w:pPr>
        <w:pStyle w:val="S"/>
        <w:spacing w:line="276" w:lineRule="auto"/>
      </w:pPr>
      <w:r>
        <w:t>С целью обеспечения санитарно-эпидемиологического благополучия населения Ташлинского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22638E" w:rsidRDefault="0022638E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22638E" w:rsidRDefault="0022638E" w:rsidP="00C049AF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поселении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22638E" w:rsidRDefault="0022638E" w:rsidP="009B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38E" w:rsidRDefault="0022638E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03D0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коммунальной инфраструктуры</w:t>
      </w:r>
    </w:p>
    <w:p w:rsidR="0022638E" w:rsidRDefault="0022638E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4466E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</w:p>
    <w:p w:rsidR="0022638E" w:rsidRPr="004303D0" w:rsidRDefault="0022638E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4303D0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Ташлинского </w:t>
      </w:r>
      <w:r w:rsidRPr="004303D0">
        <w:rPr>
          <w:rFonts w:ascii="Times New Roman" w:hAnsi="Times New Roman" w:cs="Times New Roman"/>
          <w:sz w:val="24"/>
          <w:szCs w:val="24"/>
        </w:rPr>
        <w:t>сельского поселения  на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03D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303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3D0">
        <w:rPr>
          <w:rFonts w:ascii="Times New Roman" w:hAnsi="Times New Roman" w:cs="Times New Roman"/>
          <w:sz w:val="24"/>
          <w:szCs w:val="24"/>
        </w:rPr>
        <w:t>г. являются:</w:t>
      </w:r>
    </w:p>
    <w:p w:rsidR="0022638E" w:rsidRPr="004303D0" w:rsidRDefault="0022638E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22638E" w:rsidRPr="004303D0" w:rsidRDefault="0022638E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>- Рациональное использование водных ресурсов.</w:t>
      </w:r>
    </w:p>
    <w:p w:rsidR="0022638E" w:rsidRPr="004303D0" w:rsidRDefault="0022638E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Ташлинский сельсовет.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сложившейся ситуации с водоснабжением СП Ташлинский сельсовет необходимо отразить следующие факты, влияющие на развитие системы водоснабжения: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Необходимо произвести техническую инвентаризацию непроинвентаризованных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Установка приборов учета подаваемой воды.</w:t>
      </w:r>
    </w:p>
    <w:p w:rsidR="0022638E" w:rsidRDefault="0022638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22638E" w:rsidRPr="00AD5B54" w:rsidRDefault="0022638E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22638E" w:rsidRPr="00AD5B54" w:rsidRDefault="0022638E" w:rsidP="00C56007">
      <w:pPr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98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22638E" w:rsidRPr="00AD5B54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22638E" w:rsidRPr="00AD5B54" w:rsidRDefault="0022638E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№</w:t>
            </w:r>
          </w:p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22638E" w:rsidRPr="00AD5B54" w:rsidRDefault="0022638E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Наименование</w:t>
            </w:r>
          </w:p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Норма водопотребления л/сут-чел.</w:t>
            </w:r>
          </w:p>
        </w:tc>
        <w:tc>
          <w:tcPr>
            <w:tcW w:w="2275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/сут.</w:t>
            </w:r>
          </w:p>
        </w:tc>
      </w:tr>
      <w:tr w:rsidR="0022638E" w:rsidRPr="00AD5B54">
        <w:trPr>
          <w:trHeight w:val="441"/>
        </w:trPr>
        <w:tc>
          <w:tcPr>
            <w:tcW w:w="709" w:type="dxa"/>
            <w:gridSpan w:val="2"/>
            <w:vMerge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 xml:space="preserve">сут. 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22638E" w:rsidRPr="00AD5B54"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22638E" w:rsidRPr="00AD5B54">
        <w:tc>
          <w:tcPr>
            <w:tcW w:w="9800" w:type="dxa"/>
            <w:gridSpan w:val="8"/>
            <w:vAlign w:val="center"/>
          </w:tcPr>
          <w:p w:rsidR="0022638E" w:rsidRPr="00AD5B54" w:rsidRDefault="0022638E" w:rsidP="00E4389B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Ташлы</w:t>
            </w:r>
          </w:p>
        </w:tc>
      </w:tr>
      <w:tr w:rsidR="0022638E" w:rsidRPr="00AD5B54">
        <w:tc>
          <w:tcPr>
            <w:tcW w:w="697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22638E" w:rsidRPr="00AD5B54" w:rsidRDefault="0022638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Жилые дома с водо-проводом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523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117,5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141,0</w:t>
            </w:r>
          </w:p>
        </w:tc>
      </w:tr>
      <w:tr w:rsidR="0022638E" w:rsidRPr="00AD5B54">
        <w:tc>
          <w:tcPr>
            <w:tcW w:w="697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Расход воды на полив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-/-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15,3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18,4</w:t>
            </w:r>
          </w:p>
        </w:tc>
      </w:tr>
      <w:tr w:rsidR="0022638E" w:rsidRPr="00AD5B54">
        <w:trPr>
          <w:trHeight w:val="432"/>
        </w:trPr>
        <w:tc>
          <w:tcPr>
            <w:tcW w:w="697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2,3 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2,76</w:t>
            </w:r>
          </w:p>
        </w:tc>
      </w:tr>
      <w:tr w:rsidR="0022638E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22638E" w:rsidRPr="00AD5B54" w:rsidRDefault="0022638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135,1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162,1</w:t>
            </w:r>
          </w:p>
        </w:tc>
      </w:tr>
      <w:tr w:rsidR="0022638E" w:rsidRPr="00AD5B54">
        <w:trPr>
          <w:trHeight w:val="423"/>
        </w:trPr>
        <w:tc>
          <w:tcPr>
            <w:tcW w:w="9800" w:type="dxa"/>
            <w:gridSpan w:val="8"/>
            <w:vAlign w:val="center"/>
          </w:tcPr>
          <w:p w:rsidR="0022638E" w:rsidRPr="00AD5B54" w:rsidRDefault="0022638E" w:rsidP="00E4389B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Баязитово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Жилые дома с водо-проводом и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92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96,1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110,5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12,5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15,0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16,3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18,8</w:t>
            </w:r>
          </w:p>
        </w:tc>
      </w:tr>
      <w:tr w:rsidR="0022638E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124,9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144,3</w:t>
            </w:r>
          </w:p>
        </w:tc>
      </w:tr>
      <w:tr w:rsidR="0022638E" w:rsidRPr="00AD5B54">
        <w:trPr>
          <w:trHeight w:val="423"/>
        </w:trPr>
        <w:tc>
          <w:tcPr>
            <w:tcW w:w="9800" w:type="dxa"/>
            <w:gridSpan w:val="8"/>
            <w:vAlign w:val="center"/>
          </w:tcPr>
          <w:p w:rsidR="0022638E" w:rsidRPr="00AD5B54" w:rsidRDefault="0022638E" w:rsidP="00E4389B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Таштюбе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Жилые дома с водо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проводом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204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32,9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39,5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5,0</w:t>
            </w:r>
          </w:p>
        </w:tc>
      </w:tr>
      <w:tr w:rsidR="0022638E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5,6</w:t>
            </w: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6,7</w:t>
            </w:r>
          </w:p>
        </w:tc>
      </w:tr>
      <w:tr w:rsidR="0022638E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51,2</w:t>
            </w:r>
          </w:p>
        </w:tc>
      </w:tr>
      <w:tr w:rsidR="0022638E" w:rsidRPr="00AD5B54">
        <w:trPr>
          <w:trHeight w:val="423"/>
        </w:trPr>
        <w:tc>
          <w:tcPr>
            <w:tcW w:w="9800" w:type="dxa"/>
            <w:gridSpan w:val="8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22638E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22638E" w:rsidRPr="00AD5B54" w:rsidRDefault="0022638E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Ташлинского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в с.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Ташлы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замена водопроводной сети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на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полиэтиленовый трубопровод диаметр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ом  90-160 мм, протяженностью 50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водопроводной сети жилого района первой очереди протяженностью 1450 м. </w:t>
      </w:r>
    </w:p>
    <w:p w:rsidR="0022638E" w:rsidRDefault="0022638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 д.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Баязитово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строительство водопроводной сети из полиэтиленовых трубопроводов диаметром  90-1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60 мм, протяженностью 13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водопроводной сети жилого района первой очереди протяженностью 900 м.</w:t>
      </w:r>
    </w:p>
    <w:p w:rsidR="0022638E" w:rsidRPr="00AD5B54" w:rsidRDefault="0022638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в д.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Таштюбе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строительство водопроводной сети из полиэтиленовых трубопроводов диаметром  90-160 мм, протяженностью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15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500 м.</w:t>
      </w:r>
    </w:p>
    <w:p w:rsidR="0022638E" w:rsidRPr="00AD5B54" w:rsidRDefault="0022638E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П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22638E" w:rsidRPr="00E632A3" w:rsidRDefault="0022638E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Пожаротушение</w:t>
      </w:r>
    </w:p>
    <w:p w:rsidR="0022638E" w:rsidRDefault="0022638E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Расчетные расходы воды на пожаротушение в расчетный срок –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B54">
        <w:rPr>
          <w:rFonts w:ascii="Times New Roman" w:hAnsi="Times New Roman" w:cs="Times New Roman"/>
          <w:sz w:val="24"/>
          <w:szCs w:val="24"/>
        </w:rPr>
        <w:t xml:space="preserve"> 5,0 л/сек в том числе: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- жилая застройка - 10,0 л/сек, 2 пожара по 5,0 л/сек;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 xml:space="preserve"> – 10 л/сек,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- внутреннее пожаротушение 2,5 х 2 струи.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Расчетное количество пожаров - 2. 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Продолжительность тушения пожара – 3 часа.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Противопожарный запас воды составит - 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+108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+54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= 270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Срок восстановления пожарного запаса не более 72 часов.</w:t>
      </w:r>
    </w:p>
    <w:p w:rsidR="0022638E" w:rsidRPr="00AD5B54" w:rsidRDefault="0022638E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>
        <w:rPr>
          <w:rFonts w:ascii="Times New Roman" w:hAnsi="Times New Roman" w:cs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 w:cs="Times New Roman"/>
          <w:sz w:val="24"/>
          <w:szCs w:val="24"/>
        </w:rPr>
        <w:t>пожаротушени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 w:cs="Times New Roman"/>
          <w:sz w:val="24"/>
          <w:szCs w:val="24"/>
        </w:rPr>
        <w:t>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водоемов.</w:t>
      </w:r>
    </w:p>
    <w:p w:rsidR="0022638E" w:rsidRDefault="0022638E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Ташлинский сельсовет МР Альшеевский район</w:t>
      </w:r>
    </w:p>
    <w:p w:rsidR="0022638E" w:rsidRDefault="0022638E" w:rsidP="00C56007">
      <w:pPr>
        <w:spacing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2268"/>
      </w:tblGrid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необходимая сумма, тыс. руб.</w:t>
            </w: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Проектирование</w:t>
            </w:r>
            <w:r w:rsidRPr="00577E13">
              <w:rPr>
                <w:rFonts w:ascii="Times New Roman" w:hAnsi="Times New Roman" w:cs="Times New Roman"/>
                <w:color w:val="000000"/>
              </w:rPr>
              <w:t xml:space="preserve"> работ по</w:t>
            </w:r>
            <w:r w:rsidRPr="00577E13">
              <w:rPr>
                <w:rFonts w:ascii="Times New Roman" w:hAnsi="Times New Roman" w:cs="Times New Roman"/>
              </w:rPr>
              <w:t xml:space="preserve"> инженерно- изыскательным работам</w:t>
            </w:r>
            <w:r w:rsidRPr="00577E13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  <w:color w:val="000000"/>
              </w:rPr>
              <w:t>Проведению работ по</w:t>
            </w:r>
            <w:r w:rsidRPr="00577E13">
              <w:rPr>
                <w:rFonts w:ascii="Times New Roman" w:hAnsi="Times New Roman" w:cs="Times New Roman"/>
              </w:rPr>
              <w:t xml:space="preserve"> инженерно- изыскательным работам</w:t>
            </w:r>
            <w:r w:rsidRPr="00577E13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E13">
              <w:rPr>
                <w:rFonts w:ascii="Times New Roman" w:hAnsi="Times New Roman" w:cs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>
        <w:trPr>
          <w:trHeight w:val="387"/>
        </w:trPr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 xml:space="preserve">Проведение полного хим. анализа подземных вод согласно перечня </w:t>
            </w:r>
            <w:r w:rsidRPr="00577E13">
              <w:rPr>
                <w:rFonts w:ascii="Times New Roman" w:hAnsi="Times New Roman" w:cs="Times New Roman"/>
              </w:rPr>
              <w:lastRenderedPageBreak/>
              <w:t>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E" w:rsidRPr="00651927">
        <w:tc>
          <w:tcPr>
            <w:tcW w:w="709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577E13">
              <w:rPr>
                <w:rFonts w:ascii="Times New Roman" w:hAnsi="Times New Roman" w:cs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22638E" w:rsidRPr="00577E13" w:rsidRDefault="0022638E" w:rsidP="00577E13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8E" w:rsidRDefault="0022638E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38E" w:rsidRPr="008C4796" w:rsidRDefault="0022638E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22638E" w:rsidRPr="008C479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22638E" w:rsidRPr="008C479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 w:cs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4796">
        <w:rPr>
          <w:rFonts w:ascii="Times New Roman" w:hAnsi="Times New Roman" w:cs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22638E" w:rsidRPr="008C479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22638E" w:rsidRPr="008C479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 w:cs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 w:cs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8E" w:rsidRPr="008C479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796">
        <w:rPr>
          <w:rFonts w:ascii="Times New Roman" w:hAnsi="Times New Roman" w:cs="Times New Roman"/>
          <w:sz w:val="24"/>
          <w:szCs w:val="24"/>
        </w:rPr>
        <w:t>ехнологических отказов.</w:t>
      </w:r>
    </w:p>
    <w:p w:rsidR="0022638E" w:rsidRPr="00AD5B54" w:rsidRDefault="0022638E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Электроснабжение.</w:t>
      </w:r>
    </w:p>
    <w:p w:rsidR="0022638E" w:rsidRPr="004F0AB6" w:rsidRDefault="0022638E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4F0AB6"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Альшеевские  РЭС ПО БЭС ООО «Башкирэнерго. </w:t>
      </w:r>
    </w:p>
    <w:p w:rsidR="0022638E" w:rsidRPr="004F0AB6" w:rsidRDefault="0022638E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 Арх. № Л56-97.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8C47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2638E" w:rsidRPr="008C4796" w:rsidRDefault="0022638E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22638E" w:rsidRPr="00AD5B54" w:rsidRDefault="0022638E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B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Газоснабжение </w:t>
      </w:r>
    </w:p>
    <w:p w:rsidR="0022638E" w:rsidRPr="00AD5B54" w:rsidRDefault="0022638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5B54">
        <w:rPr>
          <w:rFonts w:ascii="Times New Roman" w:hAnsi="Times New Roman" w:cs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22638E" w:rsidRPr="00AD5B54" w:rsidRDefault="0022638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Основными потребителями газа являются:</w:t>
      </w:r>
    </w:p>
    <w:p w:rsidR="0022638E" w:rsidRPr="00AD5B54" w:rsidRDefault="0022638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0,3 МПа</w:t>
      </w:r>
    </w:p>
    <w:p w:rsidR="0022638E" w:rsidRPr="00AD5B54" w:rsidRDefault="0022638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22638E" w:rsidRDefault="0022638E" w:rsidP="00E632A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Система утилизации (захоронения) ТБО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22638E" w:rsidRPr="00874DAC" w:rsidRDefault="0022638E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22638E" w:rsidRPr="00874DAC" w:rsidRDefault="0022638E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организация сбора и удаление вторичного сырья; </w:t>
      </w:r>
    </w:p>
    <w:p w:rsidR="0022638E" w:rsidRPr="00874DAC" w:rsidRDefault="0022638E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22638E" w:rsidRPr="00874DAC" w:rsidRDefault="0022638E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22638E" w:rsidRPr="00874DAC" w:rsidRDefault="0022638E" w:rsidP="00874DAC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22638E" w:rsidRPr="00874DAC" w:rsidRDefault="0022638E" w:rsidP="00874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сбора и вывоза ТБО на полигон; </w:t>
      </w:r>
    </w:p>
    <w:p w:rsidR="0022638E" w:rsidRPr="00874DAC" w:rsidRDefault="0022638E" w:rsidP="00874DAC">
      <w:pPr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22638E" w:rsidRPr="00874DAC" w:rsidRDefault="0022638E" w:rsidP="00874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переработке отходов; </w:t>
      </w:r>
    </w:p>
    <w:p w:rsidR="0022638E" w:rsidRPr="00874DAC" w:rsidRDefault="0022638E" w:rsidP="00874DAC">
      <w:pPr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 w:cs="Times New Roman"/>
          <w:sz w:val="24"/>
          <w:szCs w:val="24"/>
        </w:rPr>
        <w:t>Ташлинскому сельскому около  180 тонн в год или  ____</w:t>
      </w:r>
      <w:r w:rsidRPr="00874DAC">
        <w:rPr>
          <w:rFonts w:ascii="Times New Roman" w:hAnsi="Times New Roman" w:cs="Times New Roman"/>
          <w:sz w:val="24"/>
          <w:szCs w:val="24"/>
        </w:rPr>
        <w:t xml:space="preserve"> куб.м./в год–  при норме накопления бытов</w:t>
      </w:r>
      <w:r>
        <w:rPr>
          <w:rFonts w:ascii="Times New Roman" w:hAnsi="Times New Roman" w:cs="Times New Roman"/>
          <w:sz w:val="24"/>
          <w:szCs w:val="24"/>
        </w:rPr>
        <w:t>ых отходов на 1 человека в год 200 кг или ______</w:t>
      </w:r>
      <w:r w:rsidRPr="00874DAC">
        <w:rPr>
          <w:rFonts w:ascii="Times New Roman" w:hAnsi="Times New Roman" w:cs="Times New Roman"/>
          <w:sz w:val="24"/>
          <w:szCs w:val="24"/>
        </w:rPr>
        <w:t xml:space="preserve"> куб.м.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Ташлы– </w:t>
      </w:r>
      <w:r w:rsidRPr="0087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т./год. или          </w:t>
      </w:r>
      <w:r w:rsidRPr="00874DAC">
        <w:rPr>
          <w:rFonts w:ascii="Times New Roman" w:hAnsi="Times New Roman" w:cs="Times New Roman"/>
          <w:sz w:val="24"/>
          <w:szCs w:val="24"/>
        </w:rPr>
        <w:t xml:space="preserve"> куб.м./в год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Баязитово –            т./год. или          </w:t>
      </w:r>
      <w:r w:rsidRPr="00874DAC">
        <w:rPr>
          <w:rFonts w:ascii="Times New Roman" w:hAnsi="Times New Roman" w:cs="Times New Roman"/>
          <w:sz w:val="24"/>
          <w:szCs w:val="24"/>
        </w:rPr>
        <w:t>куб.м./в год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Таштюбе–          т./год. или     </w:t>
      </w:r>
      <w:r w:rsidRPr="00874DAC">
        <w:rPr>
          <w:rFonts w:ascii="Times New Roman" w:hAnsi="Times New Roman" w:cs="Times New Roman"/>
          <w:sz w:val="24"/>
          <w:szCs w:val="24"/>
        </w:rPr>
        <w:t xml:space="preserve"> куб.м./в год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74DAC">
        <w:rPr>
          <w:rFonts w:ascii="Times New Roman" w:hAnsi="Times New Roman" w:cs="Times New Roman"/>
          <w:sz w:val="24"/>
          <w:szCs w:val="24"/>
        </w:rPr>
        <w:lastRenderedPageBreak/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22638E" w:rsidRPr="00874DAC" w:rsidRDefault="0022638E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22638E" w:rsidRPr="00874DAC" w:rsidRDefault="0022638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22638E" w:rsidRPr="00874DAC" w:rsidRDefault="0022638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22638E" w:rsidRPr="00874DAC" w:rsidRDefault="0022638E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22638E" w:rsidRPr="00874DAC" w:rsidRDefault="0022638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22638E" w:rsidRDefault="0022638E" w:rsidP="00874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638E" w:rsidRDefault="0022638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74428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</w:t>
      </w:r>
    </w:p>
    <w:p w:rsidR="0022638E" w:rsidRDefault="0022638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774428" w:rsidRDefault="0022638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 Система водоснабжения</w:t>
      </w:r>
    </w:p>
    <w:p w:rsidR="0022638E" w:rsidRPr="00000DA1" w:rsidRDefault="0022638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2638E" w:rsidRPr="00000DA1" w:rsidRDefault="0022638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000DA1">
        <w:rPr>
          <w:rFonts w:ascii="Times New Roman" w:hAnsi="Times New Roman" w:cs="Times New Roman"/>
          <w:sz w:val="24"/>
          <w:szCs w:val="24"/>
        </w:rPr>
        <w:t>еконструкция ветхих водопроводных сетей и сооружений;</w:t>
      </w:r>
    </w:p>
    <w:p w:rsidR="0022638E" w:rsidRPr="00000DA1" w:rsidRDefault="0022638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0DA1">
        <w:rPr>
          <w:rFonts w:ascii="Times New Roman" w:hAnsi="Times New Roman" w:cs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22638E" w:rsidRDefault="0022638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000DA1">
        <w:rPr>
          <w:rFonts w:ascii="Times New Roman" w:hAnsi="Times New Roman" w:cs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22638E" w:rsidRPr="00000DA1" w:rsidRDefault="0022638E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0DA1">
        <w:rPr>
          <w:rFonts w:ascii="Times New Roman" w:hAnsi="Times New Roman" w:cs="Times New Roman"/>
          <w:sz w:val="24"/>
          <w:szCs w:val="24"/>
        </w:rPr>
        <w:t>Строительство арт</w:t>
      </w:r>
      <w:r>
        <w:rPr>
          <w:rFonts w:ascii="Times New Roman" w:hAnsi="Times New Roman" w:cs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 w:cs="Times New Roman"/>
          <w:sz w:val="24"/>
          <w:szCs w:val="24"/>
        </w:rPr>
        <w:t xml:space="preserve">скважин, водонапорной башни «Рожновского» в районе </w:t>
      </w:r>
      <w:r>
        <w:rPr>
          <w:rFonts w:ascii="Times New Roman" w:hAnsi="Times New Roman" w:cs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стройки</w:t>
      </w:r>
      <w:r w:rsidRPr="00000DA1">
        <w:rPr>
          <w:rFonts w:ascii="Times New Roman" w:hAnsi="Times New Roman" w:cs="Times New Roman"/>
          <w:sz w:val="24"/>
          <w:szCs w:val="24"/>
        </w:rPr>
        <w:t>;</w:t>
      </w:r>
    </w:p>
    <w:p w:rsidR="0022638E" w:rsidRPr="00000DA1" w:rsidRDefault="0022638E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0DA1">
        <w:rPr>
          <w:rFonts w:ascii="Times New Roman" w:hAnsi="Times New Roman" w:cs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 и установка гидрантов для целей пожаротушения;</w:t>
      </w:r>
    </w:p>
    <w:p w:rsidR="0022638E" w:rsidRDefault="0022638E" w:rsidP="004F0AB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Система газоснабжения</w:t>
      </w:r>
    </w:p>
    <w:p w:rsidR="0022638E" w:rsidRPr="00000DA1" w:rsidRDefault="0022638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2638E" w:rsidRDefault="0022638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66E2">
        <w:rPr>
          <w:rFonts w:ascii="Times New Roman" w:hAnsi="Times New Roman" w:cs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Ташлинский сельсовет.</w:t>
      </w:r>
    </w:p>
    <w:p w:rsidR="0022638E" w:rsidRDefault="0022638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66E2">
        <w:rPr>
          <w:rFonts w:ascii="Times New Roman" w:hAnsi="Times New Roman" w:cs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22638E" w:rsidRPr="004466E2" w:rsidRDefault="0022638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Default="0022638E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DD4AF0">
        <w:rPr>
          <w:rFonts w:ascii="Times New Roman" w:hAnsi="Times New Roman" w:cs="Times New Roman"/>
          <w:b/>
          <w:bCs/>
          <w:sz w:val="24"/>
          <w:szCs w:val="24"/>
        </w:rPr>
        <w:t xml:space="preserve"> Система сбора и вывоза твердых бытовых отходов</w:t>
      </w:r>
    </w:p>
    <w:p w:rsidR="0022638E" w:rsidRPr="00DD4AF0" w:rsidRDefault="0022638E" w:rsidP="00774428">
      <w:pPr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4AF0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системы сбора и вывоза твердых бытовых отходов потребителей поселения</w:t>
      </w:r>
      <w:r w:rsidRPr="00DD4AF0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22638E" w:rsidRPr="00DD4AF0" w:rsidRDefault="0022638E" w:rsidP="006F68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4AF0">
        <w:rPr>
          <w:rFonts w:ascii="Times New Roman" w:hAnsi="Times New Roman" w:cs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2638E" w:rsidRPr="00DD4AF0" w:rsidRDefault="0022638E" w:rsidP="006F68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4AF0">
        <w:rPr>
          <w:rFonts w:ascii="Times New Roman" w:hAnsi="Times New Roman" w:cs="Times New Roman"/>
          <w:sz w:val="24"/>
          <w:szCs w:val="24"/>
        </w:rPr>
        <w:t>Организация в поселении раздельного сбора мусора (перспектива).</w:t>
      </w:r>
    </w:p>
    <w:p w:rsidR="0022638E" w:rsidRDefault="0022638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 Система электроснабжения</w:t>
      </w:r>
    </w:p>
    <w:p w:rsidR="0022638E" w:rsidRPr="00000DA1" w:rsidRDefault="0022638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2638E" w:rsidRPr="00193EFD" w:rsidRDefault="0022638E" w:rsidP="005C0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Pr="00193EFD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22638E" w:rsidRPr="00193EFD" w:rsidRDefault="0022638E" w:rsidP="005C0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3EFD">
        <w:rPr>
          <w:rFonts w:ascii="Times New Roman" w:hAnsi="Times New Roman" w:cs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 ;</w:t>
      </w:r>
    </w:p>
    <w:p w:rsidR="0022638E" w:rsidRPr="00193EFD" w:rsidRDefault="0022638E" w:rsidP="005C0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3EFD">
        <w:rPr>
          <w:rFonts w:ascii="Times New Roman" w:hAnsi="Times New Roman" w:cs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 w:cs="Times New Roman"/>
          <w:sz w:val="24"/>
          <w:szCs w:val="24"/>
        </w:rPr>
        <w:t>ствиями</w:t>
      </w:r>
      <w:r w:rsidRPr="00193EFD">
        <w:rPr>
          <w:rFonts w:ascii="Times New Roman" w:hAnsi="Times New Roman" w:cs="Times New Roman"/>
          <w:sz w:val="24"/>
          <w:szCs w:val="24"/>
        </w:rPr>
        <w:t>;</w:t>
      </w:r>
    </w:p>
    <w:p w:rsidR="0022638E" w:rsidRPr="003D2734" w:rsidRDefault="0022638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B74ADC" w:rsidRDefault="0022638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 программы и контроль за ходом ее выполнения</w:t>
      </w:r>
    </w:p>
    <w:p w:rsidR="0022638E" w:rsidRPr="00B74ADC" w:rsidRDefault="0022638E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Ташлинский сельсовет</w:t>
      </w:r>
      <w:r w:rsidRPr="00B74ADC">
        <w:rPr>
          <w:rFonts w:ascii="Times New Roman" w:hAnsi="Times New Roman" w:cs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 w:cs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средства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22638E" w:rsidRPr="00B74ADC" w:rsidRDefault="0022638E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Ташлинский сельсовет</w:t>
      </w:r>
      <w:r w:rsidRPr="00B74ADC">
        <w:rPr>
          <w:rFonts w:ascii="Times New Roman" w:hAnsi="Times New Roman" w:cs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22638E" w:rsidRPr="00B74ADC" w:rsidRDefault="0022638E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Ташлинский сельсовет </w:t>
      </w:r>
      <w:r w:rsidRPr="00B74ADC">
        <w:rPr>
          <w:rFonts w:ascii="Times New Roman" w:hAnsi="Times New Roman" w:cs="Times New Roman"/>
          <w:sz w:val="24"/>
          <w:szCs w:val="24"/>
        </w:rPr>
        <w:t xml:space="preserve"> и организации коммунального комплекса.</w:t>
      </w:r>
    </w:p>
    <w:p w:rsidR="0022638E" w:rsidRPr="00B74ADC" w:rsidRDefault="0022638E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38E" w:rsidRPr="00B74ADC" w:rsidRDefault="0022638E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</w:t>
      </w: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 w:cs="Times New Roman"/>
          <w:sz w:val="24"/>
          <w:szCs w:val="24"/>
        </w:rPr>
        <w:t>ЖКХ администрации муниципального района Альшеевский район и 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Ташлинский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сельсовет МР Альшеевский район. </w:t>
      </w:r>
    </w:p>
    <w:p w:rsidR="0022638E" w:rsidRPr="00B74ADC" w:rsidRDefault="0022638E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22638E" w:rsidRPr="00B74ADC" w:rsidRDefault="0022638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Default="0022638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8E" w:rsidRPr="00B74ADC" w:rsidRDefault="0022638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22638E" w:rsidRPr="00B74ADC" w:rsidRDefault="0022638E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4ADC">
        <w:rPr>
          <w:rFonts w:ascii="Times New Roman" w:hAnsi="Times New Roman" w:cs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22638E" w:rsidRPr="00B74ADC" w:rsidRDefault="0022638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22638E" w:rsidRDefault="0022638E" w:rsidP="00C107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22638E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38" w:rsidRDefault="00D52438" w:rsidP="00D07581">
      <w:pPr>
        <w:spacing w:after="0" w:line="240" w:lineRule="auto"/>
      </w:pPr>
      <w:r>
        <w:separator/>
      </w:r>
    </w:p>
  </w:endnote>
  <w:endnote w:type="continuationSeparator" w:id="1">
    <w:p w:rsidR="00D52438" w:rsidRDefault="00D52438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38" w:rsidRDefault="00D52438" w:rsidP="00D07581">
      <w:pPr>
        <w:spacing w:after="0" w:line="240" w:lineRule="auto"/>
      </w:pPr>
      <w:r>
        <w:separator/>
      </w:r>
    </w:p>
  </w:footnote>
  <w:footnote w:type="continuationSeparator" w:id="1">
    <w:p w:rsidR="00D52438" w:rsidRDefault="00D52438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  <w:bCs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</w:lvl>
    <w:lvl w:ilvl="2" w:tplc="2CB2155C">
      <w:numFmt w:val="none"/>
      <w:lvlText w:val=""/>
      <w:lvlJc w:val="left"/>
      <w:pPr>
        <w:tabs>
          <w:tab w:val="num" w:pos="360"/>
        </w:tabs>
      </w:pPr>
    </w:lvl>
    <w:lvl w:ilvl="3" w:tplc="AA063608">
      <w:numFmt w:val="none"/>
      <w:lvlText w:val=""/>
      <w:lvlJc w:val="left"/>
      <w:pPr>
        <w:tabs>
          <w:tab w:val="num" w:pos="360"/>
        </w:tabs>
      </w:pPr>
    </w:lvl>
    <w:lvl w:ilvl="4" w:tplc="29CE0956">
      <w:numFmt w:val="none"/>
      <w:lvlText w:val=""/>
      <w:lvlJc w:val="left"/>
      <w:pPr>
        <w:tabs>
          <w:tab w:val="num" w:pos="360"/>
        </w:tabs>
      </w:pPr>
    </w:lvl>
    <w:lvl w:ilvl="5" w:tplc="62D04E2C">
      <w:numFmt w:val="none"/>
      <w:lvlText w:val=""/>
      <w:lvlJc w:val="left"/>
      <w:pPr>
        <w:tabs>
          <w:tab w:val="num" w:pos="360"/>
        </w:tabs>
      </w:pPr>
    </w:lvl>
    <w:lvl w:ilvl="6" w:tplc="53123B52">
      <w:numFmt w:val="none"/>
      <w:lvlText w:val=""/>
      <w:lvlJc w:val="left"/>
      <w:pPr>
        <w:tabs>
          <w:tab w:val="num" w:pos="360"/>
        </w:tabs>
      </w:pPr>
    </w:lvl>
    <w:lvl w:ilvl="7" w:tplc="0B3A2DF2">
      <w:numFmt w:val="none"/>
      <w:lvlText w:val=""/>
      <w:lvlJc w:val="left"/>
      <w:pPr>
        <w:tabs>
          <w:tab w:val="num" w:pos="360"/>
        </w:tabs>
      </w:pPr>
    </w:lvl>
    <w:lvl w:ilvl="8" w:tplc="F4A0650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</w:lvl>
    <w:lvl w:ilvl="2" w:tplc="2550B00E">
      <w:numFmt w:val="none"/>
      <w:lvlText w:val=""/>
      <w:lvlJc w:val="left"/>
      <w:pPr>
        <w:tabs>
          <w:tab w:val="num" w:pos="360"/>
        </w:tabs>
      </w:pPr>
    </w:lvl>
    <w:lvl w:ilvl="3" w:tplc="92F2B504">
      <w:numFmt w:val="none"/>
      <w:lvlText w:val=""/>
      <w:lvlJc w:val="left"/>
      <w:pPr>
        <w:tabs>
          <w:tab w:val="num" w:pos="360"/>
        </w:tabs>
      </w:pPr>
    </w:lvl>
    <w:lvl w:ilvl="4" w:tplc="E610B97E">
      <w:numFmt w:val="none"/>
      <w:lvlText w:val=""/>
      <w:lvlJc w:val="left"/>
      <w:pPr>
        <w:tabs>
          <w:tab w:val="num" w:pos="360"/>
        </w:tabs>
      </w:pPr>
    </w:lvl>
    <w:lvl w:ilvl="5" w:tplc="A25AC442">
      <w:numFmt w:val="none"/>
      <w:lvlText w:val=""/>
      <w:lvlJc w:val="left"/>
      <w:pPr>
        <w:tabs>
          <w:tab w:val="num" w:pos="360"/>
        </w:tabs>
      </w:pPr>
    </w:lvl>
    <w:lvl w:ilvl="6" w:tplc="D45C46C0">
      <w:numFmt w:val="none"/>
      <w:lvlText w:val=""/>
      <w:lvlJc w:val="left"/>
      <w:pPr>
        <w:tabs>
          <w:tab w:val="num" w:pos="360"/>
        </w:tabs>
      </w:pPr>
    </w:lvl>
    <w:lvl w:ilvl="7" w:tplc="B23091B8">
      <w:numFmt w:val="none"/>
      <w:lvlText w:val=""/>
      <w:lvlJc w:val="left"/>
      <w:pPr>
        <w:tabs>
          <w:tab w:val="num" w:pos="360"/>
        </w:tabs>
      </w:pPr>
    </w:lvl>
    <w:lvl w:ilvl="8" w:tplc="AE9C44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81D"/>
    <w:rsid w:val="00005B3B"/>
    <w:rsid w:val="00006C12"/>
    <w:rsid w:val="000143C9"/>
    <w:rsid w:val="0003491D"/>
    <w:rsid w:val="00054639"/>
    <w:rsid w:val="00077383"/>
    <w:rsid w:val="000874E5"/>
    <w:rsid w:val="000A6E53"/>
    <w:rsid w:val="000B6DB2"/>
    <w:rsid w:val="000D79F1"/>
    <w:rsid w:val="00102A56"/>
    <w:rsid w:val="0010318A"/>
    <w:rsid w:val="00131C23"/>
    <w:rsid w:val="0014086E"/>
    <w:rsid w:val="00150B77"/>
    <w:rsid w:val="001517BE"/>
    <w:rsid w:val="00187C75"/>
    <w:rsid w:val="0019171D"/>
    <w:rsid w:val="00193EFD"/>
    <w:rsid w:val="001956D5"/>
    <w:rsid w:val="001A5C25"/>
    <w:rsid w:val="001B31C2"/>
    <w:rsid w:val="001C3B74"/>
    <w:rsid w:val="001D4790"/>
    <w:rsid w:val="001F6297"/>
    <w:rsid w:val="0021182C"/>
    <w:rsid w:val="00213D9D"/>
    <w:rsid w:val="0022370C"/>
    <w:rsid w:val="0022638E"/>
    <w:rsid w:val="00246E88"/>
    <w:rsid w:val="00261F01"/>
    <w:rsid w:val="00266EFD"/>
    <w:rsid w:val="00271B3C"/>
    <w:rsid w:val="002763CA"/>
    <w:rsid w:val="0029493D"/>
    <w:rsid w:val="002A0464"/>
    <w:rsid w:val="002B7BE7"/>
    <w:rsid w:val="002C4D0A"/>
    <w:rsid w:val="00300764"/>
    <w:rsid w:val="0030385F"/>
    <w:rsid w:val="0035635C"/>
    <w:rsid w:val="00357371"/>
    <w:rsid w:val="003576A8"/>
    <w:rsid w:val="00361B78"/>
    <w:rsid w:val="003635E6"/>
    <w:rsid w:val="00372FCF"/>
    <w:rsid w:val="003A18F4"/>
    <w:rsid w:val="003A5476"/>
    <w:rsid w:val="003B5B58"/>
    <w:rsid w:val="003B75DC"/>
    <w:rsid w:val="003C610C"/>
    <w:rsid w:val="003C7923"/>
    <w:rsid w:val="003D2303"/>
    <w:rsid w:val="003D2734"/>
    <w:rsid w:val="003D55F5"/>
    <w:rsid w:val="003E1926"/>
    <w:rsid w:val="003E5501"/>
    <w:rsid w:val="0041168B"/>
    <w:rsid w:val="004303D0"/>
    <w:rsid w:val="00432F25"/>
    <w:rsid w:val="004375AA"/>
    <w:rsid w:val="004466E2"/>
    <w:rsid w:val="00453AE6"/>
    <w:rsid w:val="00480502"/>
    <w:rsid w:val="00495F9B"/>
    <w:rsid w:val="004A3B6C"/>
    <w:rsid w:val="004B11A3"/>
    <w:rsid w:val="004D7DAA"/>
    <w:rsid w:val="004E5E1B"/>
    <w:rsid w:val="004F0AB6"/>
    <w:rsid w:val="00536861"/>
    <w:rsid w:val="0053774F"/>
    <w:rsid w:val="0054272D"/>
    <w:rsid w:val="00543770"/>
    <w:rsid w:val="005521F9"/>
    <w:rsid w:val="00577E13"/>
    <w:rsid w:val="00580A62"/>
    <w:rsid w:val="00582C79"/>
    <w:rsid w:val="005902BF"/>
    <w:rsid w:val="00593CF1"/>
    <w:rsid w:val="005A3DAD"/>
    <w:rsid w:val="005B147E"/>
    <w:rsid w:val="005B5E25"/>
    <w:rsid w:val="005C02ED"/>
    <w:rsid w:val="005E1073"/>
    <w:rsid w:val="005F7C95"/>
    <w:rsid w:val="00607680"/>
    <w:rsid w:val="006177F5"/>
    <w:rsid w:val="00620C60"/>
    <w:rsid w:val="00643175"/>
    <w:rsid w:val="00644D7A"/>
    <w:rsid w:val="0064595A"/>
    <w:rsid w:val="00651927"/>
    <w:rsid w:val="0065781A"/>
    <w:rsid w:val="00663D03"/>
    <w:rsid w:val="00667DCA"/>
    <w:rsid w:val="00682802"/>
    <w:rsid w:val="006837FA"/>
    <w:rsid w:val="00684DA8"/>
    <w:rsid w:val="00696E3C"/>
    <w:rsid w:val="006B1F9C"/>
    <w:rsid w:val="006B6EB9"/>
    <w:rsid w:val="006C4060"/>
    <w:rsid w:val="006C7371"/>
    <w:rsid w:val="006D4089"/>
    <w:rsid w:val="006E04A9"/>
    <w:rsid w:val="006E37D3"/>
    <w:rsid w:val="006F02A1"/>
    <w:rsid w:val="006F2F97"/>
    <w:rsid w:val="006F6818"/>
    <w:rsid w:val="00724718"/>
    <w:rsid w:val="007321C6"/>
    <w:rsid w:val="00750852"/>
    <w:rsid w:val="0076220D"/>
    <w:rsid w:val="007646E0"/>
    <w:rsid w:val="00773B44"/>
    <w:rsid w:val="00774428"/>
    <w:rsid w:val="00795015"/>
    <w:rsid w:val="00795C1E"/>
    <w:rsid w:val="007B1AA8"/>
    <w:rsid w:val="007B20BD"/>
    <w:rsid w:val="007C3859"/>
    <w:rsid w:val="007C3C0C"/>
    <w:rsid w:val="007E0CFD"/>
    <w:rsid w:val="007F2F33"/>
    <w:rsid w:val="008110F7"/>
    <w:rsid w:val="00817C5C"/>
    <w:rsid w:val="0083477E"/>
    <w:rsid w:val="0084372F"/>
    <w:rsid w:val="00852CF4"/>
    <w:rsid w:val="0086056E"/>
    <w:rsid w:val="00867C76"/>
    <w:rsid w:val="00871561"/>
    <w:rsid w:val="00874DAC"/>
    <w:rsid w:val="008A288C"/>
    <w:rsid w:val="008C4796"/>
    <w:rsid w:val="008C4CB3"/>
    <w:rsid w:val="008E112B"/>
    <w:rsid w:val="008F4403"/>
    <w:rsid w:val="0090438D"/>
    <w:rsid w:val="00910B33"/>
    <w:rsid w:val="009229E6"/>
    <w:rsid w:val="0093040F"/>
    <w:rsid w:val="00954733"/>
    <w:rsid w:val="009677B2"/>
    <w:rsid w:val="00973BAF"/>
    <w:rsid w:val="009A1EBB"/>
    <w:rsid w:val="009B13C7"/>
    <w:rsid w:val="009B301B"/>
    <w:rsid w:val="009B7CDD"/>
    <w:rsid w:val="009D3727"/>
    <w:rsid w:val="009D6F41"/>
    <w:rsid w:val="009E37AA"/>
    <w:rsid w:val="009E7BA0"/>
    <w:rsid w:val="009F0970"/>
    <w:rsid w:val="00A108BA"/>
    <w:rsid w:val="00A12A95"/>
    <w:rsid w:val="00A13EE4"/>
    <w:rsid w:val="00A13F74"/>
    <w:rsid w:val="00A177B2"/>
    <w:rsid w:val="00A27206"/>
    <w:rsid w:val="00A448B9"/>
    <w:rsid w:val="00A53124"/>
    <w:rsid w:val="00A53896"/>
    <w:rsid w:val="00A82B67"/>
    <w:rsid w:val="00A86805"/>
    <w:rsid w:val="00A9128E"/>
    <w:rsid w:val="00AB5D71"/>
    <w:rsid w:val="00AB6D9D"/>
    <w:rsid w:val="00AD02E8"/>
    <w:rsid w:val="00AD1554"/>
    <w:rsid w:val="00AD5B54"/>
    <w:rsid w:val="00AD6ABF"/>
    <w:rsid w:val="00AE5D64"/>
    <w:rsid w:val="00AF2AD0"/>
    <w:rsid w:val="00AF3AA3"/>
    <w:rsid w:val="00AF7D8E"/>
    <w:rsid w:val="00B252A5"/>
    <w:rsid w:val="00B30759"/>
    <w:rsid w:val="00B37C74"/>
    <w:rsid w:val="00B44DA5"/>
    <w:rsid w:val="00B45A05"/>
    <w:rsid w:val="00B50C1C"/>
    <w:rsid w:val="00B74ADC"/>
    <w:rsid w:val="00BA6B12"/>
    <w:rsid w:val="00BB2530"/>
    <w:rsid w:val="00BB4EFE"/>
    <w:rsid w:val="00BD7616"/>
    <w:rsid w:val="00C03104"/>
    <w:rsid w:val="00C049AF"/>
    <w:rsid w:val="00C05231"/>
    <w:rsid w:val="00C107E7"/>
    <w:rsid w:val="00C33356"/>
    <w:rsid w:val="00C45593"/>
    <w:rsid w:val="00C5512D"/>
    <w:rsid w:val="00C56007"/>
    <w:rsid w:val="00C86D66"/>
    <w:rsid w:val="00C908F5"/>
    <w:rsid w:val="00CA55D6"/>
    <w:rsid w:val="00CA6643"/>
    <w:rsid w:val="00CB3729"/>
    <w:rsid w:val="00CB621F"/>
    <w:rsid w:val="00CD05BB"/>
    <w:rsid w:val="00CD4ABA"/>
    <w:rsid w:val="00CE51BF"/>
    <w:rsid w:val="00CF448D"/>
    <w:rsid w:val="00D0259B"/>
    <w:rsid w:val="00D036BE"/>
    <w:rsid w:val="00D07581"/>
    <w:rsid w:val="00D132B0"/>
    <w:rsid w:val="00D15BED"/>
    <w:rsid w:val="00D367EF"/>
    <w:rsid w:val="00D41F4D"/>
    <w:rsid w:val="00D50798"/>
    <w:rsid w:val="00D52438"/>
    <w:rsid w:val="00D531DC"/>
    <w:rsid w:val="00D826F2"/>
    <w:rsid w:val="00D86C85"/>
    <w:rsid w:val="00D87B32"/>
    <w:rsid w:val="00D91427"/>
    <w:rsid w:val="00D944FE"/>
    <w:rsid w:val="00D945EF"/>
    <w:rsid w:val="00D968C6"/>
    <w:rsid w:val="00D97A48"/>
    <w:rsid w:val="00DA1B76"/>
    <w:rsid w:val="00DA52A4"/>
    <w:rsid w:val="00DA6519"/>
    <w:rsid w:val="00DC1B4C"/>
    <w:rsid w:val="00DC5F2F"/>
    <w:rsid w:val="00DD4AF0"/>
    <w:rsid w:val="00DD6C34"/>
    <w:rsid w:val="00DE215E"/>
    <w:rsid w:val="00DE4B81"/>
    <w:rsid w:val="00E07FFE"/>
    <w:rsid w:val="00E31A5A"/>
    <w:rsid w:val="00E4389B"/>
    <w:rsid w:val="00E502FB"/>
    <w:rsid w:val="00E50FAF"/>
    <w:rsid w:val="00E56913"/>
    <w:rsid w:val="00E632A3"/>
    <w:rsid w:val="00E64A11"/>
    <w:rsid w:val="00E7583A"/>
    <w:rsid w:val="00E77687"/>
    <w:rsid w:val="00E80BC9"/>
    <w:rsid w:val="00E817E2"/>
    <w:rsid w:val="00E81B18"/>
    <w:rsid w:val="00E90C69"/>
    <w:rsid w:val="00E94D6F"/>
    <w:rsid w:val="00ED1513"/>
    <w:rsid w:val="00EE144B"/>
    <w:rsid w:val="00EE5E12"/>
    <w:rsid w:val="00EF742D"/>
    <w:rsid w:val="00F17C97"/>
    <w:rsid w:val="00F20CA1"/>
    <w:rsid w:val="00F216E7"/>
    <w:rsid w:val="00F232F8"/>
    <w:rsid w:val="00F276A2"/>
    <w:rsid w:val="00F30C76"/>
    <w:rsid w:val="00F35C83"/>
    <w:rsid w:val="00F41253"/>
    <w:rsid w:val="00F53975"/>
    <w:rsid w:val="00F60E77"/>
    <w:rsid w:val="00F65391"/>
    <w:rsid w:val="00F655F4"/>
    <w:rsid w:val="00F66FBA"/>
    <w:rsid w:val="00F71BED"/>
    <w:rsid w:val="00F7496F"/>
    <w:rsid w:val="00F75C87"/>
    <w:rsid w:val="00F8636D"/>
    <w:rsid w:val="00F933FD"/>
    <w:rsid w:val="00FA3CCD"/>
    <w:rsid w:val="00FA4799"/>
    <w:rsid w:val="00FB6ECF"/>
    <w:rsid w:val="00FC4B9E"/>
    <w:rsid w:val="00FC4BBF"/>
    <w:rsid w:val="00FD447C"/>
    <w:rsid w:val="00FD5265"/>
    <w:rsid w:val="00FD65BB"/>
    <w:rsid w:val="00FD7B8F"/>
    <w:rsid w:val="00FD7BD7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C60"/>
    <w:rPr>
      <w:rFonts w:ascii="Tahoma" w:hAnsi="Tahoma" w:cs="Tahoma"/>
      <w:sz w:val="34"/>
      <w:szCs w:val="34"/>
    </w:rPr>
  </w:style>
  <w:style w:type="paragraph" w:styleId="a3">
    <w:name w:val="Normal (Web)"/>
    <w:basedOn w:val="a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17BE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517BE"/>
    <w:pPr>
      <w:ind w:left="720"/>
    </w:pPr>
  </w:style>
  <w:style w:type="table" w:styleId="a6">
    <w:name w:val="Table Grid"/>
    <w:basedOn w:val="a1"/>
    <w:uiPriority w:val="99"/>
    <w:rsid w:val="001517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17B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D7DAA"/>
  </w:style>
  <w:style w:type="character" w:customStyle="1" w:styleId="apple-converted-space">
    <w:name w:val="apple-converted-space"/>
    <w:basedOn w:val="a0"/>
    <w:uiPriority w:val="99"/>
    <w:rsid w:val="00A12A95"/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0758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uiPriority w:val="99"/>
    <w:semiHidden/>
    <w:rsid w:val="00D0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uiPriority w:val="99"/>
    <w:locked/>
    <w:rsid w:val="00D0758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semiHidden/>
    <w:rsid w:val="00D07581"/>
    <w:rPr>
      <w:vertAlign w:val="superscript"/>
    </w:rPr>
  </w:style>
  <w:style w:type="paragraph" w:customStyle="1" w:styleId="23">
    <w:name w:val="Список_маркир.2"/>
    <w:basedOn w:val="a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6214</Words>
  <Characters>35422</Characters>
  <Application>Microsoft Office Word</Application>
  <DocSecurity>0</DocSecurity>
  <Lines>295</Lines>
  <Paragraphs>83</Paragraphs>
  <ScaleCrop>false</ScaleCrop>
  <Company>Hewlett-Packard</Company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130</cp:revision>
  <cp:lastPrinted>2015-03-02T04:22:00Z</cp:lastPrinted>
  <dcterms:created xsi:type="dcterms:W3CDTF">2014-11-17T04:35:00Z</dcterms:created>
  <dcterms:modified xsi:type="dcterms:W3CDTF">2015-03-02T04:27:00Z</dcterms:modified>
</cp:coreProperties>
</file>